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785E" w14:textId="773CC388" w:rsidR="008371E4" w:rsidRPr="00F35BAE" w:rsidRDefault="00654C60" w:rsidP="00654C60">
      <w:pPr>
        <w:jc w:val="right"/>
        <w:rPr>
          <w:b/>
          <w:lang w:val="el-GR"/>
        </w:rPr>
      </w:pPr>
      <w:r w:rsidRPr="00DA6A58">
        <w:rPr>
          <w:b/>
          <w:lang w:val="el-GR"/>
        </w:rPr>
        <w:t xml:space="preserve">Ημερομηνία δημοσιοποίησης/Αναθεώρησης: </w:t>
      </w:r>
      <w:r w:rsidR="006820C2">
        <w:rPr>
          <w:b/>
          <w:lang w:val="el-GR"/>
        </w:rPr>
        <w:t>30</w:t>
      </w:r>
      <w:r w:rsidR="009414E4" w:rsidRPr="00DA6A58">
        <w:rPr>
          <w:b/>
          <w:lang w:val="el-GR"/>
        </w:rPr>
        <w:t>-0</w:t>
      </w:r>
      <w:r w:rsidR="00E11BF4" w:rsidRPr="008D4390">
        <w:rPr>
          <w:b/>
          <w:lang w:val="el-GR"/>
        </w:rPr>
        <w:t>6</w:t>
      </w:r>
      <w:r w:rsidR="009414E4" w:rsidRPr="00DA6A58">
        <w:rPr>
          <w:b/>
          <w:lang w:val="el-GR"/>
        </w:rPr>
        <w:t>-20</w:t>
      </w:r>
      <w:r w:rsidR="00C56C06" w:rsidRPr="00511028">
        <w:rPr>
          <w:b/>
          <w:lang w:val="el-GR"/>
        </w:rPr>
        <w:t>2</w:t>
      </w:r>
      <w:r w:rsidR="00F35BAE">
        <w:rPr>
          <w:b/>
          <w:lang w:val="el-GR"/>
        </w:rPr>
        <w:t>5</w:t>
      </w:r>
    </w:p>
    <w:p w14:paraId="1A7EA164" w14:textId="77777777" w:rsidR="00654C60" w:rsidRPr="00DA6A58" w:rsidRDefault="00654C60" w:rsidP="00654C60">
      <w:pPr>
        <w:jc w:val="right"/>
        <w:rPr>
          <w:b/>
          <w:lang w:val="el-GR"/>
        </w:rPr>
      </w:pPr>
    </w:p>
    <w:p w14:paraId="07023AE5" w14:textId="77777777" w:rsidR="00654C60" w:rsidRPr="00DA6A58" w:rsidRDefault="00654C60" w:rsidP="00654C60">
      <w:pPr>
        <w:jc w:val="center"/>
        <w:rPr>
          <w:b/>
          <w:lang w:val="el-GR"/>
        </w:rPr>
      </w:pPr>
      <w:r w:rsidRPr="00DA6A58">
        <w:rPr>
          <w:b/>
          <w:lang w:val="el-GR"/>
        </w:rPr>
        <w:t xml:space="preserve">ΜΕΘΟΔΟΛΟΓΙΚΟ ΣΗΜΕΙΩΜΑ της </w:t>
      </w:r>
      <w:r w:rsidRPr="00DA6A58">
        <w:rPr>
          <w:b/>
        </w:rPr>
        <w:t>LUNDBECK</w:t>
      </w:r>
    </w:p>
    <w:p w14:paraId="7B9A1431" w14:textId="77777777" w:rsidR="00654C60" w:rsidRPr="00DA6A58" w:rsidRDefault="00654C60" w:rsidP="00D24391">
      <w:pPr>
        <w:spacing w:line="240" w:lineRule="auto"/>
        <w:rPr>
          <w:b/>
          <w:lang w:val="el-GR"/>
        </w:rPr>
      </w:pPr>
      <w:r w:rsidRPr="00DA6A58">
        <w:rPr>
          <w:b/>
          <w:lang w:val="el-GR"/>
        </w:rPr>
        <w:t xml:space="preserve">Υποστήριξη της εφαρμογής των κάτωθι για Ε.Υ και Ε.Υ.Φ περί κώδικα δημοσιοποίησης: </w:t>
      </w:r>
    </w:p>
    <w:p w14:paraId="6105940F" w14:textId="77777777" w:rsidR="00654C60" w:rsidRPr="00DA6A58" w:rsidRDefault="00654C60" w:rsidP="00D24391">
      <w:pPr>
        <w:rPr>
          <w:sz w:val="20"/>
          <w:szCs w:val="20"/>
          <w:lang w:val="el-GR"/>
        </w:rPr>
      </w:pPr>
      <w:r w:rsidRPr="00DA6A58">
        <w:rPr>
          <w:sz w:val="20"/>
          <w:szCs w:val="20"/>
          <w:lang w:val="el-GR"/>
        </w:rPr>
        <w:t xml:space="preserve">ΚΩΔΙΚΑ ΔΗΜΟΣΙΟΠΟΙΗΣΗΣ EFPIA (Ευρωπαϊκή Ομοσπονδία Φαρμακευτικών Βιομηχανιών και Ενώσεων) </w:t>
      </w:r>
    </w:p>
    <w:p w14:paraId="2E0DF1D2" w14:textId="77777777" w:rsidR="00654C60" w:rsidRPr="00DA6A58" w:rsidRDefault="00654C60" w:rsidP="00D24391">
      <w:pPr>
        <w:rPr>
          <w:sz w:val="20"/>
          <w:szCs w:val="20"/>
          <w:lang w:val="el-GR"/>
        </w:rPr>
      </w:pPr>
      <w:r w:rsidRPr="00DA6A58">
        <w:rPr>
          <w:sz w:val="20"/>
          <w:szCs w:val="20"/>
          <w:lang w:val="el-GR"/>
        </w:rPr>
        <w:t xml:space="preserve">ΚΩΔΙΚΑ ΔΗΜΟΣΙΟΠΟΙΗΣΗΣ ΣΦΕΕ (Συνδέσμου Φαρμακευτικών επιχειρήσεων Ελλάδας) </w:t>
      </w:r>
    </w:p>
    <w:p w14:paraId="6802CE1E" w14:textId="77777777" w:rsidR="00654C60" w:rsidRPr="00DA6A58" w:rsidRDefault="00654C60" w:rsidP="00D24391">
      <w:pPr>
        <w:rPr>
          <w:sz w:val="20"/>
          <w:szCs w:val="20"/>
          <w:lang w:val="el-GR"/>
        </w:rPr>
      </w:pPr>
      <w:r w:rsidRPr="00DA6A58">
        <w:rPr>
          <w:sz w:val="20"/>
          <w:szCs w:val="20"/>
          <w:lang w:val="el-GR"/>
        </w:rPr>
        <w:t xml:space="preserve">ΑΡΘΡΟ 66 παρ.7 Ν4316/2014  </w:t>
      </w:r>
    </w:p>
    <w:p w14:paraId="4EAA4404" w14:textId="77777777" w:rsidR="00654C60" w:rsidRPr="00DA6A58" w:rsidRDefault="00654C60" w:rsidP="00D24391">
      <w:pPr>
        <w:rPr>
          <w:sz w:val="20"/>
          <w:szCs w:val="20"/>
          <w:lang w:val="el-GR"/>
        </w:rPr>
      </w:pPr>
      <w:r w:rsidRPr="00DA6A58">
        <w:rPr>
          <w:sz w:val="20"/>
          <w:szCs w:val="20"/>
          <w:lang w:val="el-GR"/>
        </w:rPr>
        <w:t>ΚΩΔΙΚΑ ΔΗΜΟΣΙΟΠΟΙΗΣΗΣ ΚΕΦΕΑ (Κυπριακή Ένωση Φαρμακευτικών Εταιρειών Έρευνας και Ανάπτυξης)</w:t>
      </w:r>
    </w:p>
    <w:p w14:paraId="7500359A" w14:textId="77777777" w:rsidR="00654C60" w:rsidRPr="00DA6A58" w:rsidRDefault="00654C60" w:rsidP="00654C60">
      <w:pPr>
        <w:jc w:val="center"/>
        <w:rPr>
          <w:b/>
          <w:lang w:val="el-GR"/>
        </w:rPr>
      </w:pPr>
    </w:p>
    <w:p w14:paraId="24154138" w14:textId="77777777" w:rsidR="006B31F8" w:rsidRPr="00DA6A58" w:rsidRDefault="006B31F8" w:rsidP="008D7C56">
      <w:pPr>
        <w:jc w:val="both"/>
        <w:rPr>
          <w:b/>
          <w:sz w:val="20"/>
          <w:szCs w:val="20"/>
          <w:lang w:val="el-GR"/>
        </w:rPr>
      </w:pPr>
      <w:r w:rsidRPr="00DA6A58">
        <w:rPr>
          <w:b/>
          <w:sz w:val="20"/>
          <w:szCs w:val="20"/>
          <w:lang w:val="el-GR"/>
        </w:rPr>
        <w:t>Εισαγωγή</w:t>
      </w:r>
    </w:p>
    <w:p w14:paraId="5E73C6F3" w14:textId="77777777" w:rsidR="00913D77" w:rsidRDefault="006B31F8" w:rsidP="00475CD6">
      <w:pPr>
        <w:jc w:val="both"/>
        <w:rPr>
          <w:sz w:val="20"/>
          <w:szCs w:val="20"/>
          <w:lang w:val="el-GR"/>
        </w:rPr>
      </w:pPr>
      <w:r w:rsidRPr="00DA6A58">
        <w:rPr>
          <w:sz w:val="20"/>
          <w:szCs w:val="20"/>
          <w:lang w:val="el-GR"/>
        </w:rPr>
        <w:t>Η Lundbeck ως πρωτοπόρος και υπεύθυνη φαρμακευτική εταιρεία, με εξειδίκ</w:t>
      </w:r>
      <w:r w:rsidR="00947D7F" w:rsidRPr="00DA6A58">
        <w:rPr>
          <w:sz w:val="20"/>
          <w:szCs w:val="20"/>
          <w:lang w:val="el-GR"/>
        </w:rPr>
        <w:t>ευσ</w:t>
      </w:r>
      <w:r w:rsidRPr="00DA6A58">
        <w:rPr>
          <w:sz w:val="20"/>
          <w:szCs w:val="20"/>
          <w:lang w:val="el-GR"/>
        </w:rPr>
        <w:t xml:space="preserve">η στην υποστήριξη της ποιότητας ζωής των ασθενών που </w:t>
      </w:r>
      <w:r w:rsidR="00DC6430" w:rsidRPr="00DA6A58">
        <w:rPr>
          <w:sz w:val="20"/>
          <w:szCs w:val="20"/>
          <w:lang w:val="el-GR"/>
        </w:rPr>
        <w:t>ζουν</w:t>
      </w:r>
      <w:r w:rsidRPr="00DA6A58">
        <w:rPr>
          <w:sz w:val="20"/>
          <w:szCs w:val="20"/>
          <w:lang w:val="el-GR"/>
        </w:rPr>
        <w:t xml:space="preserve"> με ψυχιατρικά και νευρολογικά νοσήματα, συνεργάζεται με </w:t>
      </w:r>
      <w:r w:rsidR="00D152BA" w:rsidRPr="00DA6A58">
        <w:rPr>
          <w:sz w:val="20"/>
          <w:szCs w:val="20"/>
          <w:lang w:val="el-GR"/>
        </w:rPr>
        <w:t>ε</w:t>
      </w:r>
      <w:r w:rsidRPr="00DA6A58">
        <w:rPr>
          <w:sz w:val="20"/>
          <w:szCs w:val="20"/>
          <w:lang w:val="el-GR"/>
        </w:rPr>
        <w:t>παγγελματίες του τομέα υγείας</w:t>
      </w:r>
      <w:r w:rsidR="00277805" w:rsidRPr="00DA6A58">
        <w:rPr>
          <w:sz w:val="20"/>
          <w:szCs w:val="20"/>
          <w:lang w:val="el-GR"/>
        </w:rPr>
        <w:t xml:space="preserve"> καθώς και υγειονομικούς φορείς </w:t>
      </w:r>
      <w:r w:rsidR="008D7C56" w:rsidRPr="008D7C56">
        <w:rPr>
          <w:sz w:val="20"/>
          <w:szCs w:val="20"/>
          <w:lang w:val="el-GR"/>
        </w:rPr>
        <w:t xml:space="preserve">                                                                                           </w:t>
      </w:r>
      <w:r w:rsidR="00277805" w:rsidRPr="00DA6A58">
        <w:rPr>
          <w:sz w:val="20"/>
          <w:szCs w:val="20"/>
          <w:lang w:val="el-GR"/>
        </w:rPr>
        <w:t>ώσ</w:t>
      </w:r>
      <w:r w:rsidR="00D152BA" w:rsidRPr="00DA6A58">
        <w:rPr>
          <w:sz w:val="20"/>
          <w:szCs w:val="20"/>
          <w:lang w:val="el-GR"/>
        </w:rPr>
        <w:t>τε να αναπτύξει και να διαθέσει π</w:t>
      </w:r>
      <w:r w:rsidR="00277805" w:rsidRPr="00DA6A58">
        <w:rPr>
          <w:sz w:val="20"/>
          <w:szCs w:val="20"/>
          <w:lang w:val="el-GR"/>
        </w:rPr>
        <w:t>ρωτοπόρες</w:t>
      </w:r>
      <w:r w:rsidR="00D152BA" w:rsidRPr="00DA6A58">
        <w:rPr>
          <w:sz w:val="20"/>
          <w:szCs w:val="20"/>
          <w:lang w:val="el-GR"/>
        </w:rPr>
        <w:t xml:space="preserve"> </w:t>
      </w:r>
      <w:r w:rsidR="00277805" w:rsidRPr="00DA6A58">
        <w:rPr>
          <w:sz w:val="20"/>
          <w:szCs w:val="20"/>
          <w:lang w:val="el-GR"/>
        </w:rPr>
        <w:t>θεραπευτικές</w:t>
      </w:r>
      <w:r w:rsidR="00D152BA" w:rsidRPr="00DA6A58">
        <w:rPr>
          <w:sz w:val="20"/>
          <w:szCs w:val="20"/>
          <w:lang w:val="el-GR"/>
        </w:rPr>
        <w:t xml:space="preserve"> </w:t>
      </w:r>
      <w:r w:rsidR="00277805" w:rsidRPr="00DA6A58">
        <w:rPr>
          <w:sz w:val="20"/>
          <w:szCs w:val="20"/>
          <w:lang w:val="el-GR"/>
        </w:rPr>
        <w:t>επιλογές.</w:t>
      </w:r>
      <w:r w:rsidR="00277805" w:rsidRPr="00DA6A58">
        <w:rPr>
          <w:sz w:val="20"/>
          <w:szCs w:val="20"/>
          <w:lang w:val="el-GR"/>
        </w:rPr>
        <w:br/>
      </w:r>
    </w:p>
    <w:p w14:paraId="1AA44EAB" w14:textId="77777777" w:rsidR="00277805" w:rsidRPr="00DA6A58" w:rsidRDefault="00277805" w:rsidP="00475CD6">
      <w:pPr>
        <w:jc w:val="both"/>
        <w:rPr>
          <w:sz w:val="20"/>
          <w:szCs w:val="20"/>
          <w:lang w:val="el-GR"/>
        </w:rPr>
      </w:pPr>
      <w:r w:rsidRPr="00DA6A58">
        <w:rPr>
          <w:sz w:val="20"/>
          <w:szCs w:val="20"/>
          <w:lang w:val="el-GR"/>
        </w:rPr>
        <w:t xml:space="preserve">Είμαστε αφοσιωμένοι ώστε να διατηρήσουμε τις επαγγελματικές μας συνεργασίες διαφανείς και δίχως αδικαιολόγητες επιρροές. Ως εκ υποστηρίζουμε την εφαρμογή του Κώδικα Δημοσιοποίησης της </w:t>
      </w:r>
      <w:r w:rsidRPr="00DA6A58">
        <w:rPr>
          <w:sz w:val="20"/>
          <w:szCs w:val="20"/>
        </w:rPr>
        <w:t>EFPIA</w:t>
      </w:r>
      <w:r w:rsidRPr="00DA6A58">
        <w:rPr>
          <w:sz w:val="20"/>
          <w:szCs w:val="20"/>
          <w:lang w:val="el-GR"/>
        </w:rPr>
        <w:t xml:space="preserve"> και </w:t>
      </w:r>
      <w:r w:rsidR="00475CD6" w:rsidRPr="00DA6A58">
        <w:rPr>
          <w:sz w:val="20"/>
          <w:szCs w:val="20"/>
          <w:lang w:val="el-GR"/>
        </w:rPr>
        <w:t xml:space="preserve">         </w:t>
      </w:r>
      <w:proofErr w:type="spellStart"/>
      <w:r w:rsidRPr="00DA6A58">
        <w:rPr>
          <w:sz w:val="20"/>
          <w:szCs w:val="20"/>
          <w:lang w:val="el-GR"/>
        </w:rPr>
        <w:t>κατ</w:t>
      </w:r>
      <w:proofErr w:type="spellEnd"/>
      <w:r w:rsidRPr="00DA6A58">
        <w:rPr>
          <w:sz w:val="20"/>
          <w:szCs w:val="20"/>
          <w:lang w:val="el-GR"/>
        </w:rPr>
        <w:t xml:space="preserve"> ’επέκταση  του ΣΦΕΕ (υλοποιούν τις επιταγές του άρθρου 66 παρ.7 Ν4316/2014) στην Ελλάδα και του αντίστοιχου Κώδικα Δημοσιοποίησης του ΚΕΦΕΑ στην Κύπρο.</w:t>
      </w:r>
    </w:p>
    <w:p w14:paraId="2C6AA94C" w14:textId="77777777" w:rsidR="00277805" w:rsidRPr="00DA6A58" w:rsidRDefault="00277805" w:rsidP="00475CD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συνεργάζεται με Επαγγελματίες του κλάδου Υγείας (Ε.Υ) και Επιστημονικούς Υγειονομικούς Φορείς </w:t>
      </w:r>
      <w:r w:rsidR="003F408D" w:rsidRPr="00DA6A58">
        <w:rPr>
          <w:sz w:val="20"/>
          <w:szCs w:val="20"/>
          <w:lang w:val="el-GR"/>
        </w:rPr>
        <w:t xml:space="preserve">(Ε.Υ.Φ) σε όλο το φάσμα της φαρμακευτικής αλυσίδας από τα αρχικά στάδια της έρευνας ως την ανάπτυξη νέων φαρμακευτικών επιλογών και τις κλινικές μελέτες. Στην </w:t>
      </w:r>
      <w:r w:rsidR="003F408D" w:rsidRPr="00DA6A58">
        <w:rPr>
          <w:sz w:val="20"/>
          <w:szCs w:val="20"/>
        </w:rPr>
        <w:t>Lundbeck</w:t>
      </w:r>
      <w:r w:rsidR="003F408D" w:rsidRPr="00DA6A58">
        <w:rPr>
          <w:sz w:val="20"/>
          <w:szCs w:val="20"/>
          <w:lang w:val="el-GR"/>
        </w:rPr>
        <w:t xml:space="preserve"> προετοιμάζουμε τις θεραπείες μας για περαιτέρω διάθεση τους μέσω δραστηριοτήτων στον τομέα του </w:t>
      </w:r>
      <w:r w:rsidR="003F408D" w:rsidRPr="00DA6A58">
        <w:rPr>
          <w:sz w:val="20"/>
          <w:szCs w:val="20"/>
        </w:rPr>
        <w:t>Marketing</w:t>
      </w:r>
      <w:r w:rsidR="003F408D" w:rsidRPr="00DA6A58">
        <w:rPr>
          <w:sz w:val="20"/>
          <w:szCs w:val="20"/>
          <w:lang w:val="el-GR"/>
        </w:rPr>
        <w:t xml:space="preserve"> ενώ παράλληλα οι ομάδες πωλήσεων μας, συμβάλουν στην συνεχή ενημέρωση των επαγγελματιών υγείας σε σχέση με </w:t>
      </w:r>
      <w:r w:rsidR="006938D4" w:rsidRPr="00DA6A58">
        <w:rPr>
          <w:sz w:val="20"/>
          <w:szCs w:val="20"/>
          <w:lang w:val="el-GR"/>
        </w:rPr>
        <w:t xml:space="preserve">τις επιλογές που έχουν για την θεραπεία </w:t>
      </w:r>
      <w:r w:rsidR="003F408D" w:rsidRPr="00DA6A58">
        <w:rPr>
          <w:sz w:val="20"/>
          <w:szCs w:val="20"/>
          <w:lang w:val="el-GR"/>
        </w:rPr>
        <w:t xml:space="preserve">των ασθενών τους.   </w:t>
      </w:r>
    </w:p>
    <w:p w14:paraId="12EDA4C6" w14:textId="77777777" w:rsidR="00C95D95" w:rsidRPr="00DA6A58" w:rsidRDefault="00C95D95" w:rsidP="00C95D95">
      <w:pPr>
        <w:rPr>
          <w:b/>
          <w:sz w:val="20"/>
          <w:szCs w:val="20"/>
          <w:lang w:val="el-GR"/>
        </w:rPr>
      </w:pPr>
      <w:r w:rsidRPr="00DA6A58">
        <w:rPr>
          <w:b/>
          <w:sz w:val="20"/>
          <w:szCs w:val="20"/>
          <w:lang w:val="el-GR"/>
        </w:rPr>
        <w:t>Σχετικά με αυτό το έγγραφο</w:t>
      </w:r>
    </w:p>
    <w:p w14:paraId="41D70371" w14:textId="77777777" w:rsidR="00C95D95" w:rsidRPr="004B3767" w:rsidRDefault="0012147F" w:rsidP="00194E04">
      <w:pPr>
        <w:jc w:val="both"/>
        <w:rPr>
          <w:sz w:val="20"/>
          <w:szCs w:val="20"/>
          <w:lang w:val="el-GR"/>
        </w:rPr>
      </w:pPr>
      <w:r w:rsidRPr="00DA6A58">
        <w:rPr>
          <w:sz w:val="20"/>
          <w:szCs w:val="20"/>
          <w:lang w:val="el-GR"/>
        </w:rPr>
        <w:t xml:space="preserve">Το έγγραφο αυτό το οποίο αποτελεί μεθοδολογικό σημείωμα παρέχει όλες τις απαραίτητες πληροφορίες που χρειάζεστε ώστε να κατανοήσετε την μεθοδολογία που χρησιμοποιεί η  </w:t>
      </w:r>
      <w:r w:rsidRPr="00DA6A58">
        <w:rPr>
          <w:sz w:val="20"/>
          <w:szCs w:val="20"/>
        </w:rPr>
        <w:t>Lundbeck</w:t>
      </w:r>
      <w:r w:rsidRPr="00DA6A58">
        <w:rPr>
          <w:sz w:val="20"/>
          <w:szCs w:val="20"/>
          <w:lang w:val="el-GR"/>
        </w:rPr>
        <w:t xml:space="preserve"> </w:t>
      </w:r>
      <w:r w:rsidR="00194E04" w:rsidRPr="00DA6A58">
        <w:rPr>
          <w:sz w:val="20"/>
          <w:szCs w:val="20"/>
          <w:lang w:val="el-GR"/>
        </w:rPr>
        <w:t xml:space="preserve"> για την κατάρτιση των δημοσιοποιήσεων σύμφωνα με τις απαιτήσεις του Κώδικα Δημοσιοποίησης της </w:t>
      </w:r>
      <w:r w:rsidR="00194E04" w:rsidRPr="00DA6A58">
        <w:rPr>
          <w:sz w:val="20"/>
          <w:szCs w:val="20"/>
        </w:rPr>
        <w:t>EFPIA</w:t>
      </w:r>
      <w:r w:rsidR="00194E04" w:rsidRPr="00DA6A58">
        <w:rPr>
          <w:sz w:val="20"/>
          <w:szCs w:val="20"/>
          <w:lang w:val="el-GR"/>
        </w:rPr>
        <w:t>. Οι πληροφ</w:t>
      </w:r>
      <w:r w:rsidR="007339B7" w:rsidRPr="00DA6A58">
        <w:rPr>
          <w:sz w:val="20"/>
          <w:szCs w:val="20"/>
          <w:lang w:val="el-GR"/>
        </w:rPr>
        <w:t xml:space="preserve">ορίες αυτές αποτελούν πιστοποίηση της ανοιχτής και με διαφάνεια συνεργασίας  της </w:t>
      </w:r>
      <w:r w:rsidR="007339B7" w:rsidRPr="00DA6A58">
        <w:rPr>
          <w:sz w:val="20"/>
          <w:szCs w:val="20"/>
        </w:rPr>
        <w:t>Lundbeck</w:t>
      </w:r>
      <w:r w:rsidR="007339B7" w:rsidRPr="00DA6A58">
        <w:rPr>
          <w:sz w:val="20"/>
          <w:szCs w:val="20"/>
          <w:lang w:val="el-GR"/>
        </w:rPr>
        <w:t xml:space="preserve"> με τους Επαγγελματίες του </w:t>
      </w:r>
      <w:r w:rsidR="007339B7" w:rsidRPr="004B3767">
        <w:rPr>
          <w:sz w:val="20"/>
          <w:szCs w:val="20"/>
          <w:lang w:val="el-GR"/>
        </w:rPr>
        <w:t xml:space="preserve">κλάδου Υγείας (Ε.Υ) και Επιστημονικούς Υγειονομικούς Φορείς (Ε.Υ.Φ). </w:t>
      </w:r>
    </w:p>
    <w:p w14:paraId="70ABD2C6" w14:textId="634A24E0" w:rsidR="0050553E" w:rsidRPr="00DA6A58" w:rsidRDefault="0050553E" w:rsidP="00035626">
      <w:pPr>
        <w:jc w:val="both"/>
        <w:rPr>
          <w:sz w:val="20"/>
          <w:szCs w:val="20"/>
          <w:lang w:val="el-GR"/>
        </w:rPr>
      </w:pPr>
      <w:r w:rsidRPr="004B3767">
        <w:rPr>
          <w:sz w:val="20"/>
          <w:szCs w:val="20"/>
          <w:lang w:val="el-GR"/>
        </w:rPr>
        <w:t>Το παρόν μεθοδολογικό σημείωμα αφορά στην έκθεση δημοσιοποίησης</w:t>
      </w:r>
      <w:r w:rsidR="00E96B9C" w:rsidRPr="004B3767">
        <w:rPr>
          <w:sz w:val="20"/>
          <w:szCs w:val="20"/>
          <w:lang w:val="el-GR"/>
        </w:rPr>
        <w:t xml:space="preserve"> του έτους 20</w:t>
      </w:r>
      <w:r w:rsidR="006820C2" w:rsidRPr="004B3767">
        <w:rPr>
          <w:sz w:val="20"/>
          <w:szCs w:val="20"/>
          <w:lang w:val="el-GR"/>
        </w:rPr>
        <w:t>2</w:t>
      </w:r>
      <w:r w:rsidR="00D0153C">
        <w:rPr>
          <w:sz w:val="20"/>
          <w:szCs w:val="20"/>
          <w:lang w:val="el-GR"/>
        </w:rPr>
        <w:t>4</w:t>
      </w:r>
      <w:r w:rsidRPr="004B3767">
        <w:rPr>
          <w:sz w:val="20"/>
          <w:szCs w:val="20"/>
          <w:lang w:val="el-GR"/>
        </w:rPr>
        <w:t xml:space="preserve"> που θα δημοσιευτεί </w:t>
      </w:r>
      <w:r w:rsidR="00D24391" w:rsidRPr="004B3767">
        <w:rPr>
          <w:sz w:val="20"/>
          <w:szCs w:val="20"/>
          <w:lang w:val="el-GR"/>
        </w:rPr>
        <w:t xml:space="preserve">     </w:t>
      </w:r>
      <w:r w:rsidR="006820C2" w:rsidRPr="004B3767">
        <w:rPr>
          <w:sz w:val="20"/>
          <w:szCs w:val="20"/>
          <w:lang w:val="el-GR"/>
        </w:rPr>
        <w:t>30</w:t>
      </w:r>
      <w:r w:rsidRPr="004B3767">
        <w:rPr>
          <w:sz w:val="20"/>
          <w:szCs w:val="20"/>
          <w:lang w:val="el-GR"/>
        </w:rPr>
        <w:t xml:space="preserve"> Ιουνίου 20</w:t>
      </w:r>
      <w:r w:rsidR="00712E61" w:rsidRPr="004B3767">
        <w:rPr>
          <w:sz w:val="20"/>
          <w:szCs w:val="20"/>
          <w:lang w:val="el-GR"/>
        </w:rPr>
        <w:t>2</w:t>
      </w:r>
      <w:r w:rsidR="00D0153C">
        <w:rPr>
          <w:sz w:val="20"/>
          <w:szCs w:val="20"/>
          <w:lang w:val="el-GR"/>
        </w:rPr>
        <w:t>5</w:t>
      </w:r>
      <w:r w:rsidRPr="004B3767">
        <w:rPr>
          <w:sz w:val="20"/>
          <w:szCs w:val="20"/>
          <w:lang w:val="el-GR"/>
        </w:rPr>
        <w:t xml:space="preserve"> και περιλαμβάνει δραστηριότητες και παροχές προς τους Επαγγελματίες του κλάδου Υγείας (Ε.Υ) και Επιστημονικούς Υγειονομικούς Φορείς (Ε.Υ.Φ) που πραγματοποιήθηκαν από την Lundbeck Hellas S.A σε Ελλάδα και Κύπρο κατά τη διάρκεια του έτους 20</w:t>
      </w:r>
      <w:r w:rsidR="006820C2" w:rsidRPr="004B3767">
        <w:rPr>
          <w:sz w:val="20"/>
          <w:szCs w:val="20"/>
          <w:lang w:val="el-GR"/>
        </w:rPr>
        <w:t>2</w:t>
      </w:r>
      <w:r w:rsidR="00D0153C">
        <w:rPr>
          <w:sz w:val="20"/>
          <w:szCs w:val="20"/>
          <w:lang w:val="el-GR"/>
        </w:rPr>
        <w:t>4</w:t>
      </w:r>
      <w:r w:rsidRPr="004B3767">
        <w:rPr>
          <w:sz w:val="20"/>
          <w:szCs w:val="20"/>
          <w:lang w:val="el-GR"/>
        </w:rPr>
        <w:t>.</w:t>
      </w:r>
      <w:r w:rsidRPr="00DA6A58">
        <w:rPr>
          <w:sz w:val="20"/>
          <w:szCs w:val="20"/>
          <w:lang w:val="el-GR"/>
        </w:rPr>
        <w:t xml:space="preserve"> </w:t>
      </w:r>
    </w:p>
    <w:p w14:paraId="0AC1F623" w14:textId="77777777" w:rsidR="0050553E" w:rsidRPr="00DA6A58" w:rsidRDefault="0050553E" w:rsidP="00035626">
      <w:pPr>
        <w:jc w:val="both"/>
        <w:rPr>
          <w:b/>
          <w:sz w:val="20"/>
          <w:szCs w:val="20"/>
          <w:lang w:val="el-GR"/>
        </w:rPr>
      </w:pPr>
    </w:p>
    <w:p w14:paraId="4E0C4819" w14:textId="77777777" w:rsidR="0050553E" w:rsidRPr="00DA6A58" w:rsidRDefault="0050553E" w:rsidP="00035626">
      <w:pPr>
        <w:jc w:val="both"/>
        <w:rPr>
          <w:b/>
          <w:sz w:val="20"/>
          <w:szCs w:val="20"/>
          <w:lang w:val="el-GR"/>
        </w:rPr>
      </w:pPr>
      <w:r w:rsidRPr="00DA6A58">
        <w:rPr>
          <w:b/>
          <w:sz w:val="20"/>
          <w:szCs w:val="20"/>
          <w:lang w:val="el-GR"/>
        </w:rPr>
        <w:t xml:space="preserve">ΣΥΓΚΕΚΡΙΜΕΝΑ ΘΕΜΑΤΑ </w:t>
      </w:r>
    </w:p>
    <w:p w14:paraId="4836C771" w14:textId="77777777" w:rsidR="0050553E" w:rsidRPr="00DA6A58" w:rsidRDefault="0050553E" w:rsidP="00035626">
      <w:pPr>
        <w:jc w:val="both"/>
        <w:rPr>
          <w:sz w:val="20"/>
          <w:szCs w:val="20"/>
          <w:lang w:val="el-GR"/>
        </w:rPr>
      </w:pPr>
      <w:r w:rsidRPr="00DA6A58">
        <w:rPr>
          <w:sz w:val="20"/>
          <w:szCs w:val="20"/>
          <w:lang w:val="el-GR"/>
        </w:rPr>
        <w:t xml:space="preserve">Στην </w:t>
      </w:r>
      <w:r w:rsidRPr="00DA6A58">
        <w:rPr>
          <w:sz w:val="20"/>
          <w:szCs w:val="20"/>
        </w:rPr>
        <w:t>Lundbeck</w:t>
      </w:r>
      <w:r w:rsidRPr="00DA6A58">
        <w:rPr>
          <w:sz w:val="20"/>
          <w:szCs w:val="20"/>
          <w:lang w:val="el-GR"/>
        </w:rPr>
        <w:t xml:space="preserve"> </w:t>
      </w:r>
      <w:r w:rsidR="00A42C91" w:rsidRPr="00DA6A58">
        <w:rPr>
          <w:sz w:val="20"/>
          <w:szCs w:val="20"/>
          <w:lang w:val="el-GR"/>
        </w:rPr>
        <w:t xml:space="preserve">παγκοσμίως </w:t>
      </w:r>
      <w:r w:rsidRPr="00DA6A58">
        <w:rPr>
          <w:sz w:val="20"/>
          <w:szCs w:val="20"/>
          <w:lang w:val="el-GR"/>
        </w:rPr>
        <w:t xml:space="preserve">πρεσβεύει η γενική αρχή ‘’παρακολουθούμε τα χρήματα’’. </w:t>
      </w:r>
      <w:r w:rsidR="00E62A6B" w:rsidRPr="00DA6A58">
        <w:rPr>
          <w:sz w:val="20"/>
          <w:szCs w:val="20"/>
          <w:lang w:val="el-GR"/>
        </w:rPr>
        <w:t xml:space="preserve">Αυτό σημαίνει ότι στην δημοσιοποίηση λαμβάνεται υπόψη η πραγματική ημερομηνία κατά την οποία πραγματοποιήθηκε μεταφορά αξίας προς τους Επαγγελματίες του κλάδου Υγείας (Ε.Υ) και τους Επιστημονικούς Υγειονομικούς Φορείς </w:t>
      </w:r>
      <w:r w:rsidR="00D67B41" w:rsidRPr="00DA6A58">
        <w:rPr>
          <w:sz w:val="20"/>
          <w:szCs w:val="20"/>
          <w:lang w:val="el-GR"/>
        </w:rPr>
        <w:t>(Ε.Υ.Φ</w:t>
      </w:r>
      <w:r w:rsidR="00E62A6B" w:rsidRPr="00DA6A58">
        <w:rPr>
          <w:sz w:val="20"/>
          <w:szCs w:val="20"/>
          <w:lang w:val="el-GR"/>
        </w:rPr>
        <w:t>).</w:t>
      </w:r>
    </w:p>
    <w:p w14:paraId="788E0427" w14:textId="77777777" w:rsidR="00E62A6B" w:rsidRPr="00DA6A58" w:rsidRDefault="00E62A6B" w:rsidP="00035626">
      <w:pPr>
        <w:jc w:val="both"/>
        <w:rPr>
          <w:sz w:val="20"/>
          <w:szCs w:val="20"/>
          <w:lang w:val="el-GR"/>
        </w:rPr>
      </w:pPr>
      <w:r w:rsidRPr="00DA6A58">
        <w:rPr>
          <w:sz w:val="20"/>
          <w:szCs w:val="20"/>
          <w:lang w:val="el-GR"/>
        </w:rPr>
        <w:t>Παραδείγματα:</w:t>
      </w:r>
    </w:p>
    <w:p w14:paraId="7B423EA8" w14:textId="77777777" w:rsidR="00E62A6B" w:rsidRPr="00DA6A58" w:rsidRDefault="00E62A6B" w:rsidP="00035626">
      <w:pPr>
        <w:pStyle w:val="ListParagraph"/>
        <w:numPr>
          <w:ilvl w:val="0"/>
          <w:numId w:val="2"/>
        </w:numPr>
        <w:jc w:val="both"/>
        <w:rPr>
          <w:rFonts w:asciiTheme="minorHAnsi" w:hAnsiTheme="minorHAnsi"/>
          <w:sz w:val="20"/>
          <w:szCs w:val="20"/>
          <w:lang w:val="el-GR"/>
        </w:rPr>
      </w:pPr>
      <w:r w:rsidRPr="00DA6A58">
        <w:rPr>
          <w:rFonts w:asciiTheme="minorHAnsi" w:hAnsiTheme="minorHAnsi"/>
          <w:sz w:val="20"/>
          <w:szCs w:val="20"/>
          <w:lang w:val="el-GR"/>
        </w:rPr>
        <w:t xml:space="preserve">Οι μεταφορές αξίας για παροχή υπηρεσιών εντοπίζονται περίπου </w:t>
      </w:r>
      <w:r w:rsidR="00AB54ED" w:rsidRPr="00DA6A58">
        <w:rPr>
          <w:rFonts w:asciiTheme="minorHAnsi" w:hAnsiTheme="minorHAnsi"/>
          <w:sz w:val="20"/>
          <w:szCs w:val="20"/>
          <w:lang w:val="el-GR"/>
        </w:rPr>
        <w:t>45</w:t>
      </w:r>
      <w:r w:rsidRPr="00DA6A58">
        <w:rPr>
          <w:rFonts w:asciiTheme="minorHAnsi" w:hAnsiTheme="minorHAnsi"/>
          <w:sz w:val="20"/>
          <w:szCs w:val="20"/>
          <w:lang w:val="el-GR"/>
        </w:rPr>
        <w:t xml:space="preserve"> ημέρες αφότου οι υπηρεσίες έχουν λάβει χώρα μέσω του τραπεζικού εμβάσματος </w:t>
      </w:r>
    </w:p>
    <w:p w14:paraId="376AA1DA" w14:textId="77777777" w:rsidR="00A42C91" w:rsidRPr="00DA6A58" w:rsidRDefault="00A42C91" w:rsidP="00035626">
      <w:pPr>
        <w:pStyle w:val="ListParagraph"/>
        <w:numPr>
          <w:ilvl w:val="0"/>
          <w:numId w:val="2"/>
        </w:numPr>
        <w:jc w:val="both"/>
        <w:rPr>
          <w:rFonts w:asciiTheme="minorHAnsi" w:hAnsiTheme="minorHAnsi"/>
          <w:sz w:val="20"/>
          <w:szCs w:val="20"/>
          <w:lang w:val="el-GR"/>
        </w:rPr>
      </w:pPr>
      <w:r w:rsidRPr="00DA6A58">
        <w:rPr>
          <w:rFonts w:asciiTheme="minorHAnsi" w:hAnsiTheme="minorHAnsi"/>
          <w:sz w:val="20"/>
          <w:szCs w:val="20"/>
          <w:lang w:val="el-GR"/>
        </w:rPr>
        <w:t xml:space="preserve">Η μετακίνηση και διαμονή εντοπίζονται την ημέρα αναχώρησης/άφιξης ή συνάντησης γεγονός το οποίο υποδεικνύει την ημέρα που ένα ενδιαφερόμενο μέρος έγινε δικαιούχος </w:t>
      </w:r>
    </w:p>
    <w:p w14:paraId="10CFF48D" w14:textId="77777777" w:rsidR="00CF7391" w:rsidRPr="00DA6A58" w:rsidRDefault="00CF7391" w:rsidP="00035626">
      <w:pPr>
        <w:jc w:val="both"/>
        <w:rPr>
          <w:sz w:val="20"/>
          <w:szCs w:val="20"/>
          <w:lang w:val="el-GR"/>
        </w:rPr>
      </w:pPr>
    </w:p>
    <w:p w14:paraId="14E57C39" w14:textId="77777777" w:rsidR="00CF7391" w:rsidRPr="00DA6A58" w:rsidRDefault="00CF7391" w:rsidP="00035626">
      <w:pPr>
        <w:jc w:val="both"/>
        <w:rPr>
          <w:b/>
          <w:sz w:val="20"/>
          <w:szCs w:val="20"/>
          <w:lang w:val="el-GR"/>
        </w:rPr>
      </w:pPr>
      <w:r w:rsidRPr="00DA6A58">
        <w:rPr>
          <w:b/>
          <w:sz w:val="20"/>
          <w:szCs w:val="20"/>
          <w:lang w:val="el-GR"/>
        </w:rPr>
        <w:t xml:space="preserve">Συλλογή Συγκαταθέσεων και Αποσύρσεων Συγκατάθεσης </w:t>
      </w:r>
    </w:p>
    <w:p w14:paraId="42DB569F" w14:textId="77777777" w:rsidR="007C0C48" w:rsidRPr="00DA6A58" w:rsidRDefault="00CF7391" w:rsidP="00035626">
      <w:pPr>
        <w:jc w:val="both"/>
        <w:rPr>
          <w:sz w:val="20"/>
          <w:szCs w:val="20"/>
          <w:lang w:val="el-GR"/>
        </w:rPr>
      </w:pPr>
      <w:r w:rsidRPr="00DA6A58">
        <w:rPr>
          <w:sz w:val="20"/>
          <w:szCs w:val="20"/>
          <w:lang w:val="el-GR"/>
        </w:rPr>
        <w:t xml:space="preserve">Στην Ελλάδα η δημοσιοποίηση των παροχών προς τους </w:t>
      </w:r>
      <w:r w:rsidR="007C0C48" w:rsidRPr="00DA6A58">
        <w:rPr>
          <w:sz w:val="20"/>
          <w:szCs w:val="20"/>
          <w:lang w:val="el-GR"/>
        </w:rPr>
        <w:t>Επαγγελματίες του κλάδου Υγείας (Ε.Υ) και τους Επιστημονικ</w:t>
      </w:r>
      <w:r w:rsidR="00D67B41" w:rsidRPr="00DA6A58">
        <w:rPr>
          <w:sz w:val="20"/>
          <w:szCs w:val="20"/>
          <w:lang w:val="el-GR"/>
        </w:rPr>
        <w:t>ούς Υγειονομικούς Φορείς (Ε.Υ.Φ</w:t>
      </w:r>
      <w:r w:rsidR="007C0C48" w:rsidRPr="00DA6A58">
        <w:rPr>
          <w:sz w:val="20"/>
          <w:szCs w:val="20"/>
          <w:lang w:val="el-GR"/>
        </w:rPr>
        <w:t xml:space="preserve">) </w:t>
      </w:r>
      <w:r w:rsidRPr="00DA6A58">
        <w:rPr>
          <w:sz w:val="20"/>
          <w:szCs w:val="20"/>
          <w:lang w:val="el-GR"/>
        </w:rPr>
        <w:t xml:space="preserve">έχει νομοθετηθεί με τον Ν.4316/2014 </w:t>
      </w:r>
      <w:r w:rsidR="00B07936" w:rsidRPr="00DA6A58">
        <w:rPr>
          <w:sz w:val="20"/>
          <w:szCs w:val="20"/>
          <w:lang w:val="el-GR"/>
        </w:rPr>
        <w:t>.</w:t>
      </w:r>
    </w:p>
    <w:p w14:paraId="7396E946" w14:textId="77777777" w:rsidR="00CF7391" w:rsidRPr="00DA6A58" w:rsidRDefault="007C0C48" w:rsidP="00035626">
      <w:pPr>
        <w:jc w:val="both"/>
        <w:rPr>
          <w:sz w:val="20"/>
          <w:szCs w:val="20"/>
          <w:lang w:val="el-GR"/>
        </w:rPr>
      </w:pPr>
      <w:r w:rsidRPr="00DA6A58">
        <w:rPr>
          <w:sz w:val="20"/>
          <w:szCs w:val="20"/>
          <w:lang w:val="el-GR"/>
        </w:rPr>
        <w:t xml:space="preserve">Στην Κύπρο οι συναινέσεις διαχειρίζονται ανά δραστηριότητα/έτος υποχρεωτικά. Επιπρόσθετα η </w:t>
      </w:r>
      <w:r w:rsidRPr="00DA6A58">
        <w:rPr>
          <w:sz w:val="20"/>
          <w:szCs w:val="20"/>
        </w:rPr>
        <w:t>Lundbeck</w:t>
      </w:r>
      <w:r w:rsidRPr="00DA6A58">
        <w:rPr>
          <w:sz w:val="20"/>
          <w:szCs w:val="20"/>
          <w:lang w:val="el-GR"/>
        </w:rPr>
        <w:t xml:space="preserve"> ακολουθεί τις τοπικές διατάξεις προστασίας και σε περίπτωση που ένα ενδιαφερόμενο μέρος αποσύρει μια ήδη κατατεθειμένη συγκατάθεση για νομικούς λόγους, η </w:t>
      </w:r>
      <w:r w:rsidRPr="00DA6A58">
        <w:rPr>
          <w:sz w:val="20"/>
          <w:szCs w:val="20"/>
        </w:rPr>
        <w:t>Lundbeck</w:t>
      </w:r>
      <w:r w:rsidRPr="00DA6A58">
        <w:rPr>
          <w:sz w:val="20"/>
          <w:szCs w:val="20"/>
          <w:lang w:val="el-GR"/>
        </w:rPr>
        <w:t xml:space="preserve"> θα προσαρμόσει την δημοσί</w:t>
      </w:r>
      <w:r w:rsidR="00D67B41" w:rsidRPr="00DA6A58">
        <w:rPr>
          <w:sz w:val="20"/>
          <w:szCs w:val="20"/>
          <w:lang w:val="el-GR"/>
        </w:rPr>
        <w:t>ευσ</w:t>
      </w:r>
      <w:r w:rsidRPr="00DA6A58">
        <w:rPr>
          <w:sz w:val="20"/>
          <w:szCs w:val="20"/>
          <w:lang w:val="el-GR"/>
        </w:rPr>
        <w:t xml:space="preserve">η αναλόγως εντός εύλογου χρονικού διαστήματος. Η </w:t>
      </w:r>
      <w:r w:rsidRPr="00DA6A58">
        <w:rPr>
          <w:sz w:val="20"/>
          <w:szCs w:val="20"/>
        </w:rPr>
        <w:t>Lundbeck</w:t>
      </w:r>
      <w:r w:rsidRPr="00DA6A58">
        <w:rPr>
          <w:sz w:val="20"/>
          <w:szCs w:val="20"/>
          <w:lang w:val="el-GR"/>
        </w:rPr>
        <w:t xml:space="preserve">  εργάζεται ώστε να διασφαλίσει ότι τα ποσοστά των συγκαταθέσεων είναι το δυνατόν υψηλότερα. </w:t>
      </w:r>
    </w:p>
    <w:p w14:paraId="7F80289F" w14:textId="77777777" w:rsidR="00CF7391" w:rsidRPr="00DA6A58" w:rsidRDefault="00693F11" w:rsidP="00035626">
      <w:pPr>
        <w:jc w:val="both"/>
        <w:rPr>
          <w:b/>
          <w:sz w:val="20"/>
          <w:szCs w:val="20"/>
          <w:lang w:val="el-GR"/>
        </w:rPr>
      </w:pPr>
      <w:r w:rsidRPr="00DA6A58">
        <w:rPr>
          <w:b/>
          <w:sz w:val="20"/>
          <w:szCs w:val="20"/>
          <w:lang w:val="el-GR"/>
        </w:rPr>
        <w:t xml:space="preserve">Ταυτοποίηση  </w:t>
      </w:r>
    </w:p>
    <w:p w14:paraId="72A36840" w14:textId="77777777" w:rsidR="00693F11" w:rsidRPr="00DA6A58" w:rsidRDefault="00693F11" w:rsidP="0003562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χρησιμοποιεί απλούς αριθμούς, δεν χρησιμοποιεί μοναδικούς αριθμούς για τον εντοπισμό </w:t>
      </w:r>
      <w:r w:rsidR="00DC6430" w:rsidRPr="00DA6A58">
        <w:rPr>
          <w:sz w:val="20"/>
          <w:szCs w:val="20"/>
          <w:lang w:val="el-GR"/>
        </w:rPr>
        <w:t>μεμονωμένων</w:t>
      </w:r>
      <w:r w:rsidRPr="00DA6A58">
        <w:rPr>
          <w:sz w:val="20"/>
          <w:szCs w:val="20"/>
          <w:lang w:val="el-GR"/>
        </w:rPr>
        <w:t xml:space="preserve"> Ε.Υ και Ε.Υ.Φ.</w:t>
      </w:r>
    </w:p>
    <w:p w14:paraId="01E34F46" w14:textId="77777777" w:rsidR="00693F11" w:rsidRPr="00DA6A58" w:rsidRDefault="00693F11" w:rsidP="00035626">
      <w:pPr>
        <w:jc w:val="both"/>
        <w:rPr>
          <w:b/>
          <w:sz w:val="20"/>
          <w:szCs w:val="20"/>
          <w:lang w:val="el-GR"/>
        </w:rPr>
      </w:pPr>
      <w:r w:rsidRPr="00DA6A58">
        <w:rPr>
          <w:b/>
          <w:sz w:val="20"/>
          <w:szCs w:val="20"/>
          <w:lang w:val="el-GR"/>
        </w:rPr>
        <w:t xml:space="preserve">Διασυνοριακές Δραστηριότητες </w:t>
      </w:r>
    </w:p>
    <w:p w14:paraId="0864D2D3" w14:textId="77777777" w:rsidR="00A42C91" w:rsidRPr="00DA6A58" w:rsidRDefault="00693F11" w:rsidP="0003562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έχει εφαρμόσει παγκοσμίως διεργασίες και διαδικασίες που εξασφαλίζουν την απαραίτητη υποστήριξη για όλες τις δραστηριότητες που </w:t>
      </w:r>
      <w:r w:rsidR="00C96D93" w:rsidRPr="00DA6A58">
        <w:rPr>
          <w:sz w:val="20"/>
          <w:szCs w:val="20"/>
          <w:lang w:val="el-GR"/>
        </w:rPr>
        <w:t>διαχειρίζεται επαγγελματικά και σε συμμόρφωση με τους παγκόσμιους και τοπικούς κανονισμούς. Οι διασυνοριακές δραστηριότητες περιλαμβάνονται στις δημοσιοποιήσεις της χώρας προέλ</w:t>
      </w:r>
      <w:r w:rsidR="00D67B41" w:rsidRPr="00DA6A58">
        <w:rPr>
          <w:sz w:val="20"/>
          <w:szCs w:val="20"/>
          <w:lang w:val="el-GR"/>
        </w:rPr>
        <w:t>ευσ</w:t>
      </w:r>
      <w:r w:rsidR="00C96D93" w:rsidRPr="00DA6A58">
        <w:rPr>
          <w:sz w:val="20"/>
          <w:szCs w:val="20"/>
          <w:lang w:val="el-GR"/>
        </w:rPr>
        <w:t xml:space="preserve">ης της εμπλεκόμενης θυγατρικής της </w:t>
      </w:r>
      <w:r w:rsidR="00C96D93" w:rsidRPr="00DA6A58">
        <w:rPr>
          <w:sz w:val="20"/>
          <w:szCs w:val="20"/>
        </w:rPr>
        <w:t>Lundbeck</w:t>
      </w:r>
      <w:r w:rsidR="00C96D93" w:rsidRPr="00DA6A58">
        <w:rPr>
          <w:sz w:val="20"/>
          <w:szCs w:val="20"/>
          <w:lang w:val="el-GR"/>
        </w:rPr>
        <w:t xml:space="preserve"> . </w:t>
      </w:r>
    </w:p>
    <w:p w14:paraId="1EF8AA72" w14:textId="77777777" w:rsidR="00C96D93" w:rsidRPr="00DA6A58" w:rsidRDefault="00C96D93" w:rsidP="00035626">
      <w:pPr>
        <w:jc w:val="both"/>
        <w:rPr>
          <w:b/>
          <w:sz w:val="20"/>
          <w:szCs w:val="20"/>
          <w:lang w:val="el-GR"/>
        </w:rPr>
      </w:pPr>
      <w:r w:rsidRPr="00DA6A58">
        <w:rPr>
          <w:b/>
          <w:sz w:val="20"/>
          <w:szCs w:val="20"/>
          <w:lang w:val="el-GR"/>
        </w:rPr>
        <w:t>Νόμισμα</w:t>
      </w:r>
    </w:p>
    <w:p w14:paraId="44AF8DF4" w14:textId="77777777" w:rsidR="00F372DA" w:rsidRPr="00DA6A58" w:rsidRDefault="00C96D93" w:rsidP="00035626">
      <w:pPr>
        <w:jc w:val="both"/>
        <w:rPr>
          <w:sz w:val="20"/>
          <w:szCs w:val="20"/>
          <w:lang w:val="el-GR"/>
        </w:rPr>
      </w:pPr>
      <w:r w:rsidRPr="00DA6A58">
        <w:rPr>
          <w:sz w:val="20"/>
          <w:szCs w:val="20"/>
          <w:lang w:val="el-GR"/>
        </w:rPr>
        <w:t>Οι δημοσιοποιήσεις γίνονται με βάση το τοπικό νόμισμα</w:t>
      </w:r>
      <w:r w:rsidR="00F372DA" w:rsidRPr="00DA6A58">
        <w:rPr>
          <w:sz w:val="20"/>
          <w:szCs w:val="20"/>
          <w:lang w:val="el-GR"/>
        </w:rPr>
        <w:t>, ευρώ</w:t>
      </w:r>
      <w:r w:rsidRPr="00DA6A58">
        <w:rPr>
          <w:sz w:val="20"/>
          <w:szCs w:val="20"/>
          <w:lang w:val="el-GR"/>
        </w:rPr>
        <w:t xml:space="preserve">. Σε περίπτωση διασυνοριακών δραστηριοτήτων εάν ένα ενδιαφερόμενο μέλος έχει συνάψει συμβόλαιο με θυγατρική της </w:t>
      </w:r>
      <w:r w:rsidRPr="00DA6A58">
        <w:rPr>
          <w:sz w:val="20"/>
          <w:szCs w:val="20"/>
        </w:rPr>
        <w:t>Lundbeck</w:t>
      </w:r>
      <w:r w:rsidRPr="00DA6A58">
        <w:rPr>
          <w:sz w:val="20"/>
          <w:szCs w:val="20"/>
          <w:lang w:val="el-GR"/>
        </w:rPr>
        <w:t xml:space="preserve">  δύναται να λάβει την αμοιβή του σε διαφορετικό νόμισμα από το τοπικό. Σε ανάλογες περιπτώσεις </w:t>
      </w:r>
      <w:r w:rsidR="00F372DA" w:rsidRPr="00DA6A58">
        <w:rPr>
          <w:sz w:val="20"/>
          <w:szCs w:val="20"/>
          <w:lang w:val="el-GR"/>
        </w:rPr>
        <w:t xml:space="preserve">η μετατροπή του συναλλάγματος γίνεται μέσω συστήματος της </w:t>
      </w:r>
      <w:r w:rsidR="00F372DA" w:rsidRPr="00DA6A58">
        <w:rPr>
          <w:sz w:val="20"/>
          <w:szCs w:val="20"/>
        </w:rPr>
        <w:t>Lundbeck</w:t>
      </w:r>
      <w:r w:rsidR="00F372DA" w:rsidRPr="00DA6A58">
        <w:rPr>
          <w:sz w:val="20"/>
          <w:szCs w:val="20"/>
          <w:lang w:val="el-GR"/>
        </w:rPr>
        <w:t xml:space="preserve">  ώστε να εξασφαλιστούν οι κατάλληλες και ακριβής μετατροπές παγκοσμίως με το ευρώ ή την Κορώνα Δανίας ως σταθερός συντελεστής αναφοράς της εταιρείας.</w:t>
      </w:r>
    </w:p>
    <w:p w14:paraId="1DE59D3A" w14:textId="77777777" w:rsidR="00F372DA" w:rsidRPr="00DA6A58" w:rsidRDefault="00F372DA" w:rsidP="00035626">
      <w:pPr>
        <w:jc w:val="both"/>
        <w:rPr>
          <w:sz w:val="20"/>
          <w:szCs w:val="20"/>
          <w:lang w:val="el-GR"/>
        </w:rPr>
      </w:pPr>
      <w:r w:rsidRPr="00DA6A58">
        <w:rPr>
          <w:sz w:val="20"/>
          <w:szCs w:val="20"/>
          <w:lang w:val="el-GR"/>
        </w:rPr>
        <w:t xml:space="preserve">Ο φόρος προστιθέμενης αξίας (Φ.Π.Α) περιλαμβάνεται εξολοκλήρου στις παροχές που δημοσιοποιούνται. Σε περιπτώσεις κατά τις οποίες πραγματοποιείται μεταφορά αξίας προς επαγγελματίες υγείας απασχολούμενους </w:t>
      </w:r>
      <w:r w:rsidRPr="00DA6A58">
        <w:rPr>
          <w:sz w:val="20"/>
          <w:szCs w:val="20"/>
          <w:lang w:val="el-GR"/>
        </w:rPr>
        <w:lastRenderedPageBreak/>
        <w:t xml:space="preserve">στο ΕΣΥ ή σε πανεπιστημιακά/τεχνολογικά ιδρύματα που γίνονται μέσω του αντίστοιχου φορέα (ΕΛΚΕΑ ή ΕΛΚΕ) συμπεριλαμβάνονται οι ανάλογες παρακρατήσεις του φορέα.  </w:t>
      </w:r>
    </w:p>
    <w:p w14:paraId="0CCD721F" w14:textId="77777777" w:rsidR="00F372DA" w:rsidRPr="00DA6A58" w:rsidRDefault="00BF7E3B" w:rsidP="00035626">
      <w:pPr>
        <w:jc w:val="both"/>
        <w:rPr>
          <w:b/>
          <w:sz w:val="20"/>
          <w:szCs w:val="20"/>
          <w:lang w:val="el-GR"/>
        </w:rPr>
      </w:pPr>
      <w:r w:rsidRPr="00DA6A58">
        <w:rPr>
          <w:b/>
          <w:sz w:val="20"/>
          <w:szCs w:val="20"/>
          <w:lang w:val="el-GR"/>
        </w:rPr>
        <w:t>Άμεσες και Έμμεσες Παροχές</w:t>
      </w:r>
    </w:p>
    <w:p w14:paraId="409FBDA5" w14:textId="77777777" w:rsidR="00BF7E3B" w:rsidRPr="00DA6A58" w:rsidRDefault="00BF7E3B" w:rsidP="00035626">
      <w:pPr>
        <w:jc w:val="both"/>
        <w:rPr>
          <w:sz w:val="20"/>
          <w:szCs w:val="20"/>
          <w:lang w:val="el-GR"/>
        </w:rPr>
      </w:pPr>
      <w:r w:rsidRPr="00DA6A58">
        <w:rPr>
          <w:sz w:val="20"/>
          <w:szCs w:val="20"/>
          <w:lang w:val="el-GR"/>
        </w:rPr>
        <w:t xml:space="preserve">Στις άμεσες μεταφορές αξίας συμπεριλαμβάνονται εκείνες οι περιπτώσεις κατά τις οποίες η καταβολή γίνεται </w:t>
      </w:r>
      <w:r w:rsidR="00035626" w:rsidRPr="00DA6A58">
        <w:rPr>
          <w:sz w:val="20"/>
          <w:szCs w:val="20"/>
          <w:lang w:val="el-GR"/>
        </w:rPr>
        <w:t xml:space="preserve">απευθείας </w:t>
      </w:r>
      <w:r w:rsidRPr="00DA6A58">
        <w:rPr>
          <w:sz w:val="20"/>
          <w:szCs w:val="20"/>
          <w:lang w:val="el-GR"/>
        </w:rPr>
        <w:t xml:space="preserve">από την </w:t>
      </w:r>
      <w:r w:rsidRPr="00DA6A58">
        <w:rPr>
          <w:sz w:val="20"/>
          <w:szCs w:val="20"/>
        </w:rPr>
        <w:t>Lundbeck</w:t>
      </w:r>
      <w:r w:rsidRPr="00DA6A58">
        <w:rPr>
          <w:sz w:val="20"/>
          <w:szCs w:val="20"/>
          <w:lang w:val="el-GR"/>
        </w:rPr>
        <w:t xml:space="preserve"> </w:t>
      </w:r>
      <w:r w:rsidR="00035626" w:rsidRPr="00DA6A58">
        <w:rPr>
          <w:sz w:val="20"/>
          <w:szCs w:val="20"/>
          <w:lang w:val="el-GR"/>
        </w:rPr>
        <w:t>στον εμπλεκόμενο φορέα.</w:t>
      </w:r>
    </w:p>
    <w:p w14:paraId="4B3B2720" w14:textId="77777777" w:rsidR="00035626" w:rsidRPr="00DA6A58" w:rsidRDefault="00035626" w:rsidP="00035626">
      <w:pPr>
        <w:jc w:val="both"/>
        <w:rPr>
          <w:sz w:val="20"/>
          <w:szCs w:val="20"/>
          <w:lang w:val="el-GR"/>
        </w:rPr>
      </w:pPr>
      <w:r w:rsidRPr="00DA6A58">
        <w:rPr>
          <w:sz w:val="20"/>
          <w:szCs w:val="20"/>
          <w:lang w:val="el-GR"/>
        </w:rPr>
        <w:t xml:space="preserve">Στις έμμεσες παροχές συμπεριλαμβάνονται εκείνες οι περιπτώσεις κατά τις οποίες η καταβολή των μεταφερόμενων αξιών πραγματοποιείται από τρίτο φορέα στον αντίστοιχο εμπλεκόμενο κατ’ εντολή της </w:t>
      </w:r>
      <w:r w:rsidRPr="00DA6A58">
        <w:rPr>
          <w:sz w:val="20"/>
          <w:szCs w:val="20"/>
        </w:rPr>
        <w:t>Lundbeck</w:t>
      </w:r>
      <w:r w:rsidRPr="00DA6A58">
        <w:rPr>
          <w:sz w:val="20"/>
          <w:szCs w:val="20"/>
          <w:lang w:val="el-GR"/>
        </w:rPr>
        <w:t xml:space="preserve">. </w:t>
      </w:r>
    </w:p>
    <w:p w14:paraId="3758DBB4" w14:textId="77777777" w:rsidR="00060A2D" w:rsidRPr="00DA6A58" w:rsidRDefault="00060A2D" w:rsidP="00060A2D">
      <w:pPr>
        <w:jc w:val="both"/>
        <w:rPr>
          <w:b/>
          <w:sz w:val="20"/>
          <w:szCs w:val="20"/>
          <w:lang w:val="el-GR"/>
        </w:rPr>
      </w:pPr>
      <w:r w:rsidRPr="00DA6A58">
        <w:rPr>
          <w:b/>
          <w:sz w:val="20"/>
          <w:szCs w:val="20"/>
          <w:lang w:val="el-GR"/>
        </w:rPr>
        <w:t xml:space="preserve">Πλατφόρμα Δημοσιοποίησης </w:t>
      </w:r>
    </w:p>
    <w:p w14:paraId="66F16380" w14:textId="77777777" w:rsidR="00060A2D" w:rsidRPr="00DA6A58" w:rsidRDefault="00060A2D" w:rsidP="00060A2D">
      <w:pPr>
        <w:jc w:val="both"/>
        <w:rPr>
          <w:sz w:val="20"/>
          <w:szCs w:val="20"/>
          <w:lang w:val="el-GR"/>
        </w:rPr>
      </w:pPr>
      <w:r w:rsidRPr="00DA6A58">
        <w:rPr>
          <w:sz w:val="20"/>
          <w:szCs w:val="20"/>
          <w:lang w:val="el-GR"/>
        </w:rPr>
        <w:t xml:space="preserve">Όλες οι παροχές και μεταβιβάσεις αξίας της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Pr="00DA6A58">
        <w:rPr>
          <w:sz w:val="20"/>
          <w:szCs w:val="20"/>
          <w:lang w:val="el-GR"/>
        </w:rPr>
        <w:t xml:space="preserve"> για Ελλάδα και Κύπρο θα δημοσιευτούν στην ιστοσελίδα της εταιρείας </w:t>
      </w:r>
      <w:hyperlink r:id="rId8" w:history="1">
        <w:r w:rsidRPr="00DA6A58">
          <w:rPr>
            <w:rStyle w:val="Hyperlink"/>
            <w:rFonts w:cs="Arial"/>
            <w:sz w:val="20"/>
            <w:szCs w:val="20"/>
            <w:lang w:val="el-GR"/>
          </w:rPr>
          <w:t>http://www.lundbeck.com/gr</w:t>
        </w:r>
      </w:hyperlink>
      <w:r w:rsidRPr="00DA6A58">
        <w:rPr>
          <w:rFonts w:cs="Arial"/>
          <w:color w:val="1F497D" w:themeColor="text2"/>
          <w:sz w:val="20"/>
          <w:szCs w:val="20"/>
          <w:lang w:val="el-GR"/>
        </w:rPr>
        <w:t xml:space="preserve"> </w:t>
      </w:r>
      <w:r w:rsidRPr="00DA6A58">
        <w:rPr>
          <w:sz w:val="20"/>
          <w:szCs w:val="20"/>
          <w:lang w:val="el-GR"/>
        </w:rPr>
        <w:t>καθώς επίσης για την Ελλάδα και στην εθνική πλατφόρμα του ΕΟΦ.</w:t>
      </w:r>
    </w:p>
    <w:p w14:paraId="558320E8" w14:textId="77777777" w:rsidR="00B85475" w:rsidRPr="00DA6A58" w:rsidRDefault="00B85475" w:rsidP="00060A2D">
      <w:pPr>
        <w:jc w:val="both"/>
        <w:rPr>
          <w:b/>
          <w:sz w:val="20"/>
          <w:szCs w:val="20"/>
          <w:lang w:val="el-GR"/>
        </w:rPr>
      </w:pPr>
      <w:r w:rsidRPr="00DA6A58">
        <w:rPr>
          <w:b/>
          <w:sz w:val="20"/>
          <w:szCs w:val="20"/>
          <w:lang w:val="el-GR"/>
        </w:rPr>
        <w:t>Γλώσσα Δημοσιοποίησης</w:t>
      </w:r>
    </w:p>
    <w:p w14:paraId="22924457" w14:textId="77777777" w:rsidR="00B85475" w:rsidRPr="00DA6A58" w:rsidRDefault="00B85475" w:rsidP="00060A2D">
      <w:pPr>
        <w:jc w:val="both"/>
        <w:rPr>
          <w:sz w:val="20"/>
          <w:szCs w:val="20"/>
          <w:lang w:val="el-GR"/>
        </w:rPr>
      </w:pPr>
      <w:r w:rsidRPr="00DA6A58">
        <w:rPr>
          <w:sz w:val="20"/>
          <w:szCs w:val="20"/>
          <w:lang w:val="el-GR"/>
        </w:rPr>
        <w:t xml:space="preserve">Η  γλώσσα δημοσιοποίησης είναι για την Ελλάδα η Ελληνική και για την Κύπρο η Αγγλική </w:t>
      </w:r>
    </w:p>
    <w:p w14:paraId="60549233" w14:textId="77777777" w:rsidR="00B85475" w:rsidRPr="00DA6A58" w:rsidRDefault="00B85475" w:rsidP="00060A2D">
      <w:pPr>
        <w:jc w:val="both"/>
        <w:rPr>
          <w:b/>
          <w:sz w:val="20"/>
          <w:szCs w:val="20"/>
          <w:lang w:val="el-GR"/>
        </w:rPr>
      </w:pPr>
      <w:r w:rsidRPr="00DA6A58">
        <w:rPr>
          <w:b/>
          <w:sz w:val="20"/>
          <w:szCs w:val="20"/>
          <w:lang w:val="el-GR"/>
        </w:rPr>
        <w:t xml:space="preserve">Χρόνος και Αναθεώρηση Δημοσιοποίησης </w:t>
      </w:r>
    </w:p>
    <w:p w14:paraId="27798B24" w14:textId="77777777" w:rsidR="00553CD8" w:rsidRPr="00DA6A58" w:rsidRDefault="00553CD8" w:rsidP="00553CD8">
      <w:pPr>
        <w:rPr>
          <w:sz w:val="20"/>
          <w:szCs w:val="20"/>
          <w:lang w:val="el-GR"/>
        </w:rPr>
      </w:pPr>
      <w:r w:rsidRPr="00DA6A58">
        <w:rPr>
          <w:sz w:val="20"/>
          <w:szCs w:val="20"/>
          <w:lang w:val="el-GR"/>
        </w:rPr>
        <w:t xml:space="preserve">Στην Ελλάδα καθώς και στην Κύπρο η δημοσιοποίηση είναι ετήσια και ακολουθεί την τοπική νομοθεσία καθώς και τις απαιτήσεις του Συνδέσμου Φαρμακευτικών Επιχειρήσεων (ΣΦΕΕ) στην Ελλάδα και την Κυπριακή Ένωση Φαρμακευτικών Εταιρειών Έρευνας και Ανάπτυξης (ΚΕΦΕΑ) στην Κύπρο. </w:t>
      </w:r>
    </w:p>
    <w:p w14:paraId="7CDBAB08" w14:textId="77777777" w:rsidR="00553CD8" w:rsidRPr="00DA6A58" w:rsidRDefault="00553CD8" w:rsidP="00553CD8">
      <w:pPr>
        <w:rPr>
          <w:b/>
          <w:sz w:val="20"/>
          <w:szCs w:val="20"/>
          <w:lang w:val="el-GR"/>
        </w:rPr>
      </w:pPr>
      <w:r w:rsidRPr="00DA6A58">
        <w:rPr>
          <w:b/>
          <w:sz w:val="20"/>
          <w:szCs w:val="20"/>
          <w:lang w:val="el-GR"/>
        </w:rPr>
        <w:t>Δωρεές Φαρμακευτικών Προϊόντων</w:t>
      </w:r>
    </w:p>
    <w:p w14:paraId="123D52A3" w14:textId="77777777" w:rsidR="00553CD8" w:rsidRPr="00DA6A58" w:rsidRDefault="00553CD8" w:rsidP="00553CD8">
      <w:pPr>
        <w:rPr>
          <w:sz w:val="20"/>
          <w:szCs w:val="20"/>
          <w:lang w:val="el-GR"/>
        </w:rPr>
      </w:pPr>
      <w:r w:rsidRPr="00DA6A58">
        <w:rPr>
          <w:sz w:val="20"/>
          <w:szCs w:val="20"/>
          <w:lang w:val="el-GR"/>
        </w:rPr>
        <w:t xml:space="preserve">Οι δωρεές φαρμακευτικών προϊόντων ακολουθούν την </w:t>
      </w:r>
      <w:r w:rsidR="00B16A17" w:rsidRPr="00DA6A58">
        <w:rPr>
          <w:sz w:val="20"/>
          <w:szCs w:val="20"/>
          <w:lang w:val="el-GR"/>
        </w:rPr>
        <w:t>σχετική εγκύκλιο του ΕΟΦ</w:t>
      </w:r>
      <w:r w:rsidR="00290D97" w:rsidRPr="00DA6A58">
        <w:rPr>
          <w:sz w:val="20"/>
          <w:szCs w:val="20"/>
          <w:lang w:val="el-GR"/>
        </w:rPr>
        <w:t>:</w:t>
      </w:r>
      <w:r w:rsidR="00B16A17" w:rsidRPr="00DA6A58">
        <w:rPr>
          <w:sz w:val="20"/>
          <w:szCs w:val="20"/>
          <w:lang w:val="el-GR"/>
        </w:rPr>
        <w:t xml:space="preserve"> 57386/17-7-2013. </w:t>
      </w:r>
      <w:r w:rsidRPr="00DA6A58">
        <w:rPr>
          <w:sz w:val="20"/>
          <w:szCs w:val="20"/>
          <w:lang w:val="el-GR"/>
        </w:rPr>
        <w:t>Η Lundbeck δημοσιοποιεί την οικονομική αξία σύμφωνα με την Χονδρική Τιμή στην Ελλάδα και στην Κ</w:t>
      </w:r>
      <w:r w:rsidR="007835DD" w:rsidRPr="00DA6A58">
        <w:rPr>
          <w:sz w:val="20"/>
          <w:szCs w:val="20"/>
          <w:lang w:val="el-GR"/>
        </w:rPr>
        <w:t xml:space="preserve">ύπρο. </w:t>
      </w:r>
    </w:p>
    <w:p w14:paraId="5597ED16" w14:textId="77777777" w:rsidR="007835DD" w:rsidRPr="00DA6A58" w:rsidRDefault="007835DD" w:rsidP="00553CD8">
      <w:pPr>
        <w:rPr>
          <w:b/>
          <w:sz w:val="20"/>
          <w:szCs w:val="20"/>
          <w:lang w:val="el-GR"/>
        </w:rPr>
      </w:pPr>
      <w:r w:rsidRPr="00DA6A58">
        <w:rPr>
          <w:b/>
          <w:sz w:val="20"/>
          <w:szCs w:val="20"/>
          <w:lang w:val="el-GR"/>
        </w:rPr>
        <w:t xml:space="preserve">Παροχές που εξαιρούνται </w:t>
      </w:r>
    </w:p>
    <w:p w14:paraId="406F55D6" w14:textId="77777777" w:rsidR="007835DD" w:rsidRPr="00DA6A58" w:rsidRDefault="007835DD" w:rsidP="00553CD8">
      <w:pPr>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σε συνέχει</w:t>
      </w:r>
      <w:r w:rsidR="00AF1B8D" w:rsidRPr="00DA6A58">
        <w:rPr>
          <w:sz w:val="20"/>
          <w:szCs w:val="20"/>
          <w:lang w:val="el-GR"/>
        </w:rPr>
        <w:t>α</w:t>
      </w:r>
      <w:r w:rsidRPr="00DA6A58">
        <w:rPr>
          <w:sz w:val="20"/>
          <w:szCs w:val="20"/>
          <w:lang w:val="el-GR"/>
        </w:rPr>
        <w:t xml:space="preserve"> της εφαρμογής του Κώδικα Δημοσιοποίησης της </w:t>
      </w:r>
      <w:r w:rsidRPr="00DA6A58">
        <w:rPr>
          <w:sz w:val="20"/>
          <w:szCs w:val="20"/>
        </w:rPr>
        <w:t>EFPIA</w:t>
      </w:r>
      <w:r w:rsidRPr="00DA6A58">
        <w:rPr>
          <w:sz w:val="20"/>
          <w:szCs w:val="20"/>
          <w:lang w:val="el-GR"/>
        </w:rPr>
        <w:t xml:space="preserve"> και </w:t>
      </w:r>
      <w:proofErr w:type="spellStart"/>
      <w:r w:rsidRPr="00DA6A58">
        <w:rPr>
          <w:sz w:val="20"/>
          <w:szCs w:val="20"/>
          <w:lang w:val="el-GR"/>
        </w:rPr>
        <w:t>κατ</w:t>
      </w:r>
      <w:proofErr w:type="spellEnd"/>
      <w:r w:rsidRPr="00DA6A58">
        <w:rPr>
          <w:sz w:val="20"/>
          <w:szCs w:val="20"/>
          <w:lang w:val="el-GR"/>
        </w:rPr>
        <w:t xml:space="preserve"> ’επέκταση  του ΣΦΕΕ στην Ελλάδα και του αντίστοιχου Κώδικα Δημοσιοποίησης του ΚΕΦΕΑ στην Κύπρο δημοσιοποιεί όλες τις μεταφορές αξίας-παροχές. Παροχές όπως γεύματα, ποτά, ενημερωτικό και εκπαιδευτικό υλικό και στατιστική υποστήριξη για τις κλινικές μελέτες της </w:t>
      </w:r>
      <w:r w:rsidRPr="00DA6A58">
        <w:rPr>
          <w:sz w:val="20"/>
          <w:szCs w:val="20"/>
        </w:rPr>
        <w:t>Lundbeck</w:t>
      </w:r>
      <w:r w:rsidRPr="00DA6A58">
        <w:rPr>
          <w:sz w:val="20"/>
          <w:szCs w:val="20"/>
          <w:lang w:val="el-GR"/>
        </w:rPr>
        <w:t xml:space="preserve"> που γίνονται προς όφελος της ίδιας της μελέτης, δεν δημοσιοποιούνται. </w:t>
      </w:r>
    </w:p>
    <w:p w14:paraId="0A3CBB5A" w14:textId="77777777" w:rsidR="009D38B5" w:rsidRPr="00DA6A58" w:rsidRDefault="00DC0086" w:rsidP="009B2273">
      <w:pPr>
        <w:jc w:val="both"/>
        <w:rPr>
          <w:b/>
          <w:sz w:val="20"/>
          <w:szCs w:val="20"/>
          <w:lang w:val="el-GR"/>
        </w:rPr>
      </w:pPr>
      <w:r w:rsidRPr="00DA6A58">
        <w:rPr>
          <w:b/>
          <w:sz w:val="20"/>
          <w:szCs w:val="20"/>
          <w:lang w:val="el-GR"/>
        </w:rPr>
        <w:t xml:space="preserve">Διαχείριση των Αιτημάτων των Ε.Υ και άλλων ενδιαφερομένων Μερών </w:t>
      </w:r>
      <w:r w:rsidR="009D38B5" w:rsidRPr="00DA6A58">
        <w:rPr>
          <w:b/>
          <w:sz w:val="20"/>
          <w:szCs w:val="20"/>
          <w:lang w:val="el-GR"/>
        </w:rPr>
        <w:t xml:space="preserve">   </w:t>
      </w:r>
    </w:p>
    <w:p w14:paraId="56EC1F8B" w14:textId="77777777" w:rsidR="00DC0086" w:rsidRPr="00DA6A58" w:rsidRDefault="00DC0086" w:rsidP="009B2273">
      <w:pPr>
        <w:jc w:val="both"/>
        <w:rPr>
          <w:sz w:val="20"/>
          <w:szCs w:val="20"/>
          <w:lang w:val="el-GR"/>
        </w:rPr>
      </w:pPr>
      <w:r w:rsidRPr="00DA6A58">
        <w:rPr>
          <w:sz w:val="20"/>
          <w:szCs w:val="20"/>
          <w:lang w:val="el-GR"/>
        </w:rPr>
        <w:t>Κάθε Επαγγελματίας του κλάδου Υγείας (Ε.Υ) και Επιστημονικό Υγειονομικός Φορέας</w:t>
      </w:r>
      <w:r w:rsidR="00AF1B8D" w:rsidRPr="00DA6A58">
        <w:rPr>
          <w:sz w:val="20"/>
          <w:szCs w:val="20"/>
          <w:lang w:val="el-GR"/>
        </w:rPr>
        <w:t xml:space="preserve"> (Ε.Υ.Φ</w:t>
      </w:r>
      <w:r w:rsidRPr="00DA6A58">
        <w:rPr>
          <w:sz w:val="20"/>
          <w:szCs w:val="20"/>
          <w:lang w:val="el-GR"/>
        </w:rPr>
        <w:t xml:space="preserve">) που έχει συνεργαστεί με την </w:t>
      </w:r>
      <w:r w:rsidRPr="00DA6A58">
        <w:rPr>
          <w:sz w:val="20"/>
          <w:szCs w:val="20"/>
        </w:rPr>
        <w:t>Lundbeck</w:t>
      </w:r>
      <w:r w:rsidRPr="00DA6A58">
        <w:rPr>
          <w:sz w:val="20"/>
          <w:szCs w:val="20"/>
          <w:lang w:val="el-GR"/>
        </w:rPr>
        <w:t xml:space="preserve"> ή που έχει συμμετάσχει σε χρηματοδοτούμενη η διοργανωμένη από την εταιρεία εκδήλωση έχει την δυνατότητα να επικοινωνήσει με την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009B2273" w:rsidRPr="00DA6A58">
        <w:rPr>
          <w:sz w:val="20"/>
          <w:szCs w:val="20"/>
          <w:lang w:val="el-GR"/>
        </w:rPr>
        <w:t xml:space="preserve"> και να ζητήσει και να λάβει τις πληροφορίες δημοσιοποίησης που αφορούν σε αυτόν</w:t>
      </w:r>
      <w:r w:rsidR="00AF1B8D" w:rsidRPr="00DA6A58">
        <w:rPr>
          <w:sz w:val="20"/>
          <w:szCs w:val="20"/>
          <w:lang w:val="el-GR"/>
        </w:rPr>
        <w:t xml:space="preserve"> </w:t>
      </w:r>
      <w:r w:rsidR="009B2273" w:rsidRPr="00DA6A58">
        <w:rPr>
          <w:sz w:val="20"/>
          <w:szCs w:val="20"/>
          <w:lang w:val="el-GR"/>
        </w:rPr>
        <w:t xml:space="preserve">σύμφωνα με τους Ευρωπαϊκούς και τοπικούς κανονισμούς για την προστασία των προσωπικών δεδομένων. </w:t>
      </w:r>
    </w:p>
    <w:p w14:paraId="3B830C03" w14:textId="77777777" w:rsidR="009B2273" w:rsidRPr="00DA6A58" w:rsidRDefault="009B2273" w:rsidP="009B2273">
      <w:pPr>
        <w:jc w:val="both"/>
        <w:rPr>
          <w:sz w:val="20"/>
          <w:szCs w:val="20"/>
          <w:lang w:val="el-GR"/>
        </w:rPr>
      </w:pPr>
      <w:r w:rsidRPr="00DA6A58">
        <w:rPr>
          <w:sz w:val="20"/>
          <w:szCs w:val="20"/>
          <w:lang w:val="el-GR"/>
        </w:rPr>
        <w:lastRenderedPageBreak/>
        <w:t xml:space="preserve">Παρακαλώ επικοινωνήστε μαζί μας μέσω </w:t>
      </w:r>
      <w:r w:rsidRPr="00DA6A58">
        <w:rPr>
          <w:sz w:val="20"/>
          <w:szCs w:val="20"/>
        </w:rPr>
        <w:t>e</w:t>
      </w:r>
      <w:r w:rsidRPr="00DA6A58">
        <w:rPr>
          <w:sz w:val="20"/>
          <w:szCs w:val="20"/>
          <w:lang w:val="el-GR"/>
        </w:rPr>
        <w:t>-</w:t>
      </w:r>
      <w:r w:rsidRPr="00DA6A58">
        <w:rPr>
          <w:sz w:val="20"/>
          <w:szCs w:val="20"/>
        </w:rPr>
        <w:t>mail</w:t>
      </w:r>
      <w:r w:rsidRPr="00DA6A58">
        <w:rPr>
          <w:sz w:val="20"/>
          <w:szCs w:val="20"/>
          <w:lang w:val="el-GR"/>
        </w:rPr>
        <w:t xml:space="preserve"> </w:t>
      </w:r>
      <w:r w:rsidR="008C5300" w:rsidRPr="00DA6A58">
        <w:rPr>
          <w:sz w:val="20"/>
          <w:szCs w:val="20"/>
          <w:lang w:val="el-GR"/>
        </w:rPr>
        <w:t xml:space="preserve">στην ηλεκτρονική διεύθυνση </w:t>
      </w:r>
      <w:hyperlink r:id="rId9" w:history="1">
        <w:r w:rsidR="00FF16F2" w:rsidRPr="00DA6A58">
          <w:rPr>
            <w:rStyle w:val="Hyperlink"/>
            <w:sz w:val="20"/>
            <w:szCs w:val="20"/>
          </w:rPr>
          <w:t>greece</w:t>
        </w:r>
        <w:r w:rsidR="00FF16F2" w:rsidRPr="00DA6A58">
          <w:rPr>
            <w:rStyle w:val="Hyperlink"/>
            <w:sz w:val="20"/>
            <w:szCs w:val="20"/>
            <w:lang w:val="el-GR"/>
          </w:rPr>
          <w:t>@</w:t>
        </w:r>
        <w:r w:rsidR="00FF16F2" w:rsidRPr="00DA6A58">
          <w:rPr>
            <w:rStyle w:val="Hyperlink"/>
            <w:sz w:val="20"/>
            <w:szCs w:val="20"/>
          </w:rPr>
          <w:t>lundbeck</w:t>
        </w:r>
        <w:r w:rsidR="00FF16F2" w:rsidRPr="00DA6A58">
          <w:rPr>
            <w:rStyle w:val="Hyperlink"/>
            <w:sz w:val="20"/>
            <w:szCs w:val="20"/>
            <w:lang w:val="el-GR"/>
          </w:rPr>
          <w:t>.</w:t>
        </w:r>
        <w:r w:rsidR="00FF16F2" w:rsidRPr="00DA6A58">
          <w:rPr>
            <w:rStyle w:val="Hyperlink"/>
            <w:sz w:val="20"/>
            <w:szCs w:val="20"/>
          </w:rPr>
          <w:t>com</w:t>
        </w:r>
      </w:hyperlink>
      <w:r w:rsidR="00FF16F2" w:rsidRPr="00DA6A58">
        <w:rPr>
          <w:sz w:val="20"/>
          <w:szCs w:val="20"/>
          <w:lang w:val="el-GR"/>
        </w:rPr>
        <w:t xml:space="preserve"> </w:t>
      </w:r>
      <w:r w:rsidRPr="00DA6A58">
        <w:rPr>
          <w:sz w:val="20"/>
          <w:szCs w:val="20"/>
          <w:lang w:val="el-GR"/>
        </w:rPr>
        <w:t xml:space="preserve">για την Ελλάδα και </w:t>
      </w:r>
      <w:hyperlink r:id="rId10" w:history="1">
        <w:r w:rsidR="00FF16F2" w:rsidRPr="00DA6A58">
          <w:rPr>
            <w:rStyle w:val="Hyperlink"/>
            <w:sz w:val="20"/>
            <w:szCs w:val="20"/>
          </w:rPr>
          <w:t>cyprus</w:t>
        </w:r>
        <w:r w:rsidR="00FF16F2" w:rsidRPr="00DA6A58">
          <w:rPr>
            <w:rStyle w:val="Hyperlink"/>
            <w:sz w:val="20"/>
            <w:szCs w:val="20"/>
            <w:lang w:val="el-GR"/>
          </w:rPr>
          <w:t>@lundbeck.com</w:t>
        </w:r>
      </w:hyperlink>
      <w:r w:rsidR="00FF16F2" w:rsidRPr="00DA6A58">
        <w:rPr>
          <w:sz w:val="20"/>
          <w:szCs w:val="20"/>
          <w:lang w:val="el-GR"/>
        </w:rPr>
        <w:t xml:space="preserve"> </w:t>
      </w:r>
      <w:r w:rsidRPr="00DA6A58">
        <w:rPr>
          <w:sz w:val="20"/>
          <w:szCs w:val="20"/>
          <w:lang w:val="el-GR"/>
        </w:rPr>
        <w:t xml:space="preserve">για την Κύπρο. Επίσης μπορείτε να επικοινωνήσετε με την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Pr="00DA6A58">
        <w:rPr>
          <w:sz w:val="20"/>
          <w:szCs w:val="20"/>
          <w:lang w:val="el-GR"/>
        </w:rPr>
        <w:t xml:space="preserve">,  </w:t>
      </w:r>
      <w:proofErr w:type="spellStart"/>
      <w:r w:rsidRPr="00DA6A58">
        <w:rPr>
          <w:sz w:val="20"/>
          <w:szCs w:val="20"/>
          <w:lang w:val="el-GR"/>
        </w:rPr>
        <w:t>Κηφισίας</w:t>
      </w:r>
      <w:proofErr w:type="spellEnd"/>
      <w:r w:rsidRPr="00DA6A58">
        <w:rPr>
          <w:sz w:val="20"/>
          <w:szCs w:val="20"/>
          <w:lang w:val="el-GR"/>
        </w:rPr>
        <w:t xml:space="preserve"> 109 &amp; </w:t>
      </w:r>
      <w:proofErr w:type="spellStart"/>
      <w:r w:rsidRPr="00DA6A58">
        <w:rPr>
          <w:sz w:val="20"/>
          <w:szCs w:val="20"/>
          <w:lang w:val="el-GR"/>
        </w:rPr>
        <w:t>Σίνα</w:t>
      </w:r>
      <w:proofErr w:type="spellEnd"/>
      <w:r w:rsidRPr="00DA6A58">
        <w:rPr>
          <w:sz w:val="20"/>
          <w:szCs w:val="20"/>
          <w:lang w:val="el-GR"/>
        </w:rPr>
        <w:t xml:space="preserve">, 151 24 Μαρούσι, </w:t>
      </w:r>
      <w:proofErr w:type="spellStart"/>
      <w:r w:rsidRPr="00DA6A58">
        <w:rPr>
          <w:sz w:val="20"/>
          <w:szCs w:val="20"/>
          <w:lang w:val="el-GR"/>
        </w:rPr>
        <w:t>τηλ</w:t>
      </w:r>
      <w:proofErr w:type="spellEnd"/>
      <w:r w:rsidRPr="00DA6A58">
        <w:rPr>
          <w:sz w:val="20"/>
          <w:szCs w:val="20"/>
          <w:lang w:val="el-GR"/>
        </w:rPr>
        <w:t xml:space="preserve">.: +30 210 61 05 036. </w:t>
      </w:r>
    </w:p>
    <w:p w14:paraId="2D7093E0" w14:textId="77777777" w:rsidR="00D24391" w:rsidRPr="00DA6A58" w:rsidRDefault="00D24391" w:rsidP="00D24391">
      <w:pPr>
        <w:jc w:val="both"/>
        <w:rPr>
          <w:lang w:val="el-GR"/>
        </w:rPr>
      </w:pPr>
      <w:r w:rsidRPr="00DA6A58">
        <w:rPr>
          <w:sz w:val="20"/>
          <w:szCs w:val="20"/>
          <w:lang w:val="el-GR"/>
        </w:rPr>
        <w:t xml:space="preserve">Εάν έχετε οποιεσδήποτε απορίες σχετικά με την προστασία των προσωπικών σας δεδομένων ή θέλετε να ασκήσετε τα νόμιμα δικαιώματά σας, παρακαλούμε επικοινωνήστε με τον Υπεύθυνο Προστασίας Δεδομένων της Lundbeck κα. </w:t>
      </w:r>
      <w:proofErr w:type="spellStart"/>
      <w:r w:rsidRPr="00DA6A58">
        <w:rPr>
          <w:sz w:val="20"/>
          <w:szCs w:val="20"/>
          <w:lang w:val="el-GR"/>
        </w:rPr>
        <w:t>Καρναβά</w:t>
      </w:r>
      <w:proofErr w:type="spellEnd"/>
      <w:r w:rsidRPr="00DA6A58">
        <w:rPr>
          <w:sz w:val="20"/>
          <w:szCs w:val="20"/>
          <w:lang w:val="el-GR"/>
        </w:rPr>
        <w:t xml:space="preserve"> Αικατερίνη στο τηλέφωνο 6932323682 ή μέσω </w:t>
      </w:r>
      <w:r w:rsidRPr="00DA6A58">
        <w:rPr>
          <w:sz w:val="20"/>
          <w:szCs w:val="20"/>
        </w:rPr>
        <w:t>e</w:t>
      </w:r>
      <w:r w:rsidRPr="00DA6A58">
        <w:rPr>
          <w:sz w:val="20"/>
          <w:szCs w:val="20"/>
          <w:lang w:val="el-GR"/>
        </w:rPr>
        <w:t>-</w:t>
      </w:r>
      <w:r w:rsidRPr="00DA6A58">
        <w:rPr>
          <w:sz w:val="20"/>
          <w:szCs w:val="20"/>
        </w:rPr>
        <w:t>mail</w:t>
      </w:r>
      <w:r w:rsidRPr="00DA6A58">
        <w:rPr>
          <w:sz w:val="20"/>
          <w:szCs w:val="20"/>
          <w:lang w:val="el-GR"/>
        </w:rPr>
        <w:t xml:space="preserve"> στο </w:t>
      </w:r>
      <w:hyperlink r:id="rId11" w:history="1">
        <w:r w:rsidRPr="00DA6A58">
          <w:rPr>
            <w:rStyle w:val="Hyperlink"/>
          </w:rPr>
          <w:t>dataprivacygreece</w:t>
        </w:r>
        <w:r w:rsidRPr="00DA6A58">
          <w:rPr>
            <w:rStyle w:val="Hyperlink"/>
            <w:lang w:val="el-GR"/>
          </w:rPr>
          <w:t>@</w:t>
        </w:r>
        <w:proofErr w:type="spellStart"/>
        <w:r w:rsidRPr="00DA6A58">
          <w:rPr>
            <w:rStyle w:val="Hyperlink"/>
          </w:rPr>
          <w:t>lundbeck</w:t>
        </w:r>
        <w:proofErr w:type="spellEnd"/>
        <w:r w:rsidRPr="00DA6A58">
          <w:rPr>
            <w:rStyle w:val="Hyperlink"/>
            <w:lang w:val="el-GR"/>
          </w:rPr>
          <w:t>.</w:t>
        </w:r>
        <w:r w:rsidRPr="00DA6A58">
          <w:rPr>
            <w:rStyle w:val="Hyperlink"/>
          </w:rPr>
          <w:t>com</w:t>
        </w:r>
      </w:hyperlink>
      <w:r w:rsidRPr="00DA6A58">
        <w:rPr>
          <w:lang w:val="el-GR"/>
        </w:rPr>
        <w:t xml:space="preserve">. </w:t>
      </w:r>
    </w:p>
    <w:p w14:paraId="52E5C879" w14:textId="77777777" w:rsidR="00F02CE3" w:rsidRPr="00DA6A58" w:rsidRDefault="00F02CE3" w:rsidP="009B2273">
      <w:pPr>
        <w:jc w:val="both"/>
        <w:rPr>
          <w:b/>
          <w:sz w:val="20"/>
          <w:szCs w:val="20"/>
          <w:lang w:val="el-GR"/>
        </w:rPr>
      </w:pPr>
      <w:r w:rsidRPr="00DA6A58">
        <w:rPr>
          <w:b/>
          <w:sz w:val="20"/>
          <w:szCs w:val="20"/>
          <w:lang w:val="el-GR"/>
        </w:rPr>
        <w:t xml:space="preserve">Πολυετής Δεσμεύσεις η Δραστηριότητες </w:t>
      </w:r>
    </w:p>
    <w:p w14:paraId="5448AA77" w14:textId="77777777" w:rsidR="00F02CE3" w:rsidRPr="00DA6A58" w:rsidRDefault="00F02CE3" w:rsidP="009B2273">
      <w:pPr>
        <w:jc w:val="both"/>
        <w:rPr>
          <w:sz w:val="20"/>
          <w:szCs w:val="20"/>
          <w:lang w:val="el-GR"/>
        </w:rPr>
      </w:pPr>
      <w:r w:rsidRPr="00DA6A58">
        <w:rPr>
          <w:sz w:val="20"/>
          <w:szCs w:val="20"/>
          <w:lang w:val="el-GR"/>
        </w:rPr>
        <w:t xml:space="preserve">Κάποιες </w:t>
      </w:r>
      <w:r w:rsidR="004C09BF" w:rsidRPr="00DA6A58">
        <w:rPr>
          <w:sz w:val="20"/>
          <w:szCs w:val="20"/>
          <w:lang w:val="el-GR"/>
        </w:rPr>
        <w:t>συμβάσεις</w:t>
      </w:r>
      <w:r w:rsidRPr="00DA6A58">
        <w:rPr>
          <w:sz w:val="20"/>
          <w:szCs w:val="20"/>
          <w:lang w:val="el-GR"/>
        </w:rPr>
        <w:t xml:space="preserve"> διαρκούν περισσότερο από ένα έτος και οι πληρωμές γίνονται με την πρόοδο της </w:t>
      </w:r>
      <w:r w:rsidR="006E0A02" w:rsidRPr="00DA6A58">
        <w:rPr>
          <w:sz w:val="20"/>
          <w:szCs w:val="20"/>
          <w:lang w:val="el-GR"/>
        </w:rPr>
        <w:t xml:space="preserve">δραστηριότητας και την έκδοση των σχετικών τιμολογίων. Οι παροχές καταγράφονται και δημοσιοποιούνται στο έτος κατά το οποίο παρέχονται. </w:t>
      </w:r>
    </w:p>
    <w:p w14:paraId="02C06F46" w14:textId="77777777" w:rsidR="006E0A02" w:rsidRPr="00DA6A58" w:rsidRDefault="006E0A02" w:rsidP="009B2273">
      <w:pPr>
        <w:jc w:val="both"/>
        <w:rPr>
          <w:sz w:val="20"/>
          <w:szCs w:val="20"/>
          <w:lang w:val="el-GR"/>
        </w:rPr>
      </w:pPr>
      <w:r w:rsidRPr="00DA6A58">
        <w:rPr>
          <w:sz w:val="20"/>
          <w:szCs w:val="20"/>
          <w:lang w:val="el-GR"/>
        </w:rPr>
        <w:t>Ως παράδειγμα, σε περίπτωση που μια δραστηριότητα λάβει μέρος τον Δεκέμβριο, ένας Ε.Υ που συμμετέχει ως ομιλητής θα λάβει πιθανότατα υποστήριξη για την μεταφορά και την διαμονή του κατά την ημερομηνία της εκδήλωσης</w:t>
      </w:r>
      <w:r w:rsidR="00254531" w:rsidRPr="00DA6A58">
        <w:rPr>
          <w:sz w:val="20"/>
          <w:szCs w:val="20"/>
          <w:lang w:val="el-GR"/>
        </w:rPr>
        <w:t>,</w:t>
      </w:r>
      <w:r w:rsidRPr="00DA6A58">
        <w:rPr>
          <w:sz w:val="20"/>
          <w:szCs w:val="20"/>
          <w:lang w:val="el-GR"/>
        </w:rPr>
        <w:t xml:space="preserve"> ενώ η πληρωμή για τις υπηρεσίες του θα καταβληθεί κατά το επόμενο έτος (συνήθως </w:t>
      </w:r>
      <w:r w:rsidR="00AB54ED" w:rsidRPr="00DA6A58">
        <w:rPr>
          <w:sz w:val="20"/>
          <w:szCs w:val="20"/>
          <w:lang w:val="el-GR"/>
        </w:rPr>
        <w:t>45</w:t>
      </w:r>
      <w:r w:rsidRPr="00DA6A58">
        <w:rPr>
          <w:sz w:val="20"/>
          <w:szCs w:val="20"/>
          <w:lang w:val="el-GR"/>
        </w:rPr>
        <w:t xml:space="preserve"> ημέρες αργότερα). Στην προκειμένη περίπτωση </w:t>
      </w:r>
      <w:r w:rsidR="00254531" w:rsidRPr="00DA6A58">
        <w:rPr>
          <w:sz w:val="20"/>
          <w:szCs w:val="20"/>
          <w:lang w:val="el-GR"/>
        </w:rPr>
        <w:t xml:space="preserve">οι </w:t>
      </w:r>
      <w:r w:rsidRPr="00DA6A58">
        <w:rPr>
          <w:sz w:val="20"/>
          <w:szCs w:val="20"/>
          <w:lang w:val="el-GR"/>
        </w:rPr>
        <w:t>μεταφορές αξίας θα δημοσιοποιηθούν σε 2 διαφορετικά έτη.</w:t>
      </w:r>
    </w:p>
    <w:p w14:paraId="2B799451" w14:textId="77777777" w:rsidR="006E0A02" w:rsidRPr="00DA6A58" w:rsidRDefault="006E0A02" w:rsidP="009B2273">
      <w:pPr>
        <w:jc w:val="both"/>
        <w:rPr>
          <w:b/>
          <w:sz w:val="20"/>
          <w:szCs w:val="20"/>
          <w:lang w:val="el-GR"/>
        </w:rPr>
      </w:pPr>
      <w:r w:rsidRPr="00DA6A58">
        <w:rPr>
          <w:b/>
          <w:sz w:val="20"/>
          <w:szCs w:val="20"/>
          <w:lang w:val="el-GR"/>
        </w:rPr>
        <w:t>Μερική Παρουσία ή Ακύρωση Εκδηλώσεων</w:t>
      </w:r>
    </w:p>
    <w:p w14:paraId="723BB0A1" w14:textId="77777777" w:rsidR="00073224" w:rsidRPr="00DA6A58" w:rsidRDefault="006E0A02" w:rsidP="009B2273">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συνεργάζεται στενά με τα ενδιαφερόμενα μέρη </w:t>
      </w:r>
      <w:r w:rsidR="00073224" w:rsidRPr="00DA6A58">
        <w:rPr>
          <w:sz w:val="20"/>
          <w:szCs w:val="20"/>
          <w:lang w:val="el-GR"/>
        </w:rPr>
        <w:t>ώστε να υπάρχει επιβεβαίωση ότι κάθε δραστηριότητα –</w:t>
      </w:r>
      <w:r w:rsidR="00DE220A" w:rsidRPr="00DA6A58">
        <w:rPr>
          <w:sz w:val="20"/>
          <w:szCs w:val="20"/>
          <w:lang w:val="el-GR"/>
        </w:rPr>
        <w:t xml:space="preserve"> </w:t>
      </w:r>
      <w:r w:rsidR="00073224" w:rsidRPr="00DA6A58">
        <w:rPr>
          <w:sz w:val="20"/>
          <w:szCs w:val="20"/>
          <w:lang w:val="el-GR"/>
        </w:rPr>
        <w:t xml:space="preserve">συνάντηση θα προγραμματιστεί με επαγγελματισμό και θα υπάρξει κατάλληλη διαχείριση σύμφωνα </w:t>
      </w:r>
      <w:r w:rsidR="00DE220A" w:rsidRPr="00DA6A58">
        <w:rPr>
          <w:sz w:val="20"/>
          <w:szCs w:val="20"/>
          <w:lang w:val="el-GR"/>
        </w:rPr>
        <w:t xml:space="preserve">με τους </w:t>
      </w:r>
      <w:r w:rsidR="00073224" w:rsidRPr="00DA6A58">
        <w:rPr>
          <w:sz w:val="20"/>
          <w:szCs w:val="20"/>
          <w:lang w:val="el-GR"/>
        </w:rPr>
        <w:t xml:space="preserve">ισχύοντες κανονισμούς. Σε κάποιες σπάνιες περιπτώσεις όπου συντρέχει σοβαρός λόγος η προγραμματισμένη παροχή δεν θα πραγματοποιηθεί. Σε ανάλογες περιπτώσεις η </w:t>
      </w:r>
      <w:r w:rsidR="00073224" w:rsidRPr="00DA6A58">
        <w:rPr>
          <w:sz w:val="20"/>
          <w:szCs w:val="20"/>
        </w:rPr>
        <w:t>Lundbeck</w:t>
      </w:r>
      <w:r w:rsidR="00073224" w:rsidRPr="00DA6A58">
        <w:rPr>
          <w:sz w:val="20"/>
          <w:szCs w:val="20"/>
          <w:lang w:val="el-GR"/>
        </w:rPr>
        <w:t xml:space="preserve"> δεν δημοσιοποιεί παροχές που δεν πραγματοποιήθηκαν και ακυρώθηκαν. </w:t>
      </w:r>
    </w:p>
    <w:p w14:paraId="76F41316" w14:textId="77777777" w:rsidR="006E0A02" w:rsidRPr="00DA6A58" w:rsidRDefault="00073224" w:rsidP="009B2273">
      <w:pPr>
        <w:jc w:val="both"/>
        <w:rPr>
          <w:b/>
          <w:sz w:val="20"/>
          <w:szCs w:val="20"/>
          <w:lang w:val="el-GR"/>
        </w:rPr>
      </w:pPr>
      <w:r w:rsidRPr="00DA6A58">
        <w:rPr>
          <w:b/>
          <w:sz w:val="20"/>
          <w:szCs w:val="20"/>
          <w:lang w:val="el-GR"/>
        </w:rPr>
        <w:t xml:space="preserve">Διατήρηση Δεδομένων </w:t>
      </w:r>
    </w:p>
    <w:p w14:paraId="0C8D23EA" w14:textId="77777777" w:rsidR="00073224" w:rsidRPr="00DA6A58" w:rsidRDefault="00073224" w:rsidP="009B2273">
      <w:pPr>
        <w:jc w:val="both"/>
        <w:rPr>
          <w:sz w:val="20"/>
          <w:szCs w:val="20"/>
          <w:lang w:val="el-GR"/>
        </w:rPr>
      </w:pPr>
      <w:r w:rsidRPr="00DA6A58">
        <w:rPr>
          <w:sz w:val="20"/>
          <w:szCs w:val="20"/>
          <w:lang w:val="el-GR"/>
        </w:rPr>
        <w:t>Όλα τα δημοσιευμένα δεδομένα είναι διαθέσιμα έως και 5  έτη από την δημοσί</w:t>
      </w:r>
      <w:r w:rsidR="00E50EFC" w:rsidRPr="00DA6A58">
        <w:rPr>
          <w:sz w:val="20"/>
          <w:szCs w:val="20"/>
          <w:lang w:val="el-GR"/>
        </w:rPr>
        <w:t>ευσ</w:t>
      </w:r>
      <w:r w:rsidRPr="00DA6A58">
        <w:rPr>
          <w:sz w:val="20"/>
          <w:szCs w:val="20"/>
          <w:lang w:val="el-GR"/>
        </w:rPr>
        <w:t>ή τους</w:t>
      </w:r>
      <w:r w:rsidR="00A75CEB" w:rsidRPr="00DA6A58">
        <w:rPr>
          <w:sz w:val="20"/>
          <w:szCs w:val="20"/>
          <w:lang w:val="el-GR"/>
        </w:rPr>
        <w:t>, κ</w:t>
      </w:r>
      <w:r w:rsidRPr="00DA6A58">
        <w:rPr>
          <w:sz w:val="20"/>
          <w:szCs w:val="20"/>
          <w:lang w:val="el-GR"/>
        </w:rPr>
        <w:t xml:space="preserve">ατά την διάρκεια των </w:t>
      </w:r>
      <w:r w:rsidR="00A75CEB" w:rsidRPr="00DA6A58">
        <w:rPr>
          <w:sz w:val="20"/>
          <w:szCs w:val="20"/>
          <w:lang w:val="el-GR"/>
        </w:rPr>
        <w:t>οποίων η</w:t>
      </w:r>
      <w:r w:rsidRPr="00DA6A58">
        <w:rPr>
          <w:sz w:val="20"/>
          <w:szCs w:val="20"/>
          <w:lang w:val="el-GR"/>
        </w:rPr>
        <w:t xml:space="preserve"> </w:t>
      </w:r>
      <w:r w:rsidRPr="00DA6A58">
        <w:rPr>
          <w:sz w:val="20"/>
          <w:szCs w:val="20"/>
        </w:rPr>
        <w:t>Lundbeck</w:t>
      </w:r>
      <w:r w:rsidRPr="00DA6A58">
        <w:rPr>
          <w:sz w:val="20"/>
          <w:szCs w:val="20"/>
          <w:lang w:val="el-GR"/>
        </w:rPr>
        <w:t xml:space="preserve"> θα </w:t>
      </w:r>
      <w:r w:rsidR="00A75CEB" w:rsidRPr="00DA6A58">
        <w:rPr>
          <w:sz w:val="20"/>
          <w:szCs w:val="20"/>
          <w:lang w:val="el-GR"/>
        </w:rPr>
        <w:t xml:space="preserve">τα </w:t>
      </w:r>
      <w:r w:rsidRPr="00DA6A58">
        <w:rPr>
          <w:sz w:val="20"/>
          <w:szCs w:val="20"/>
          <w:lang w:val="el-GR"/>
        </w:rPr>
        <w:t>δια</w:t>
      </w:r>
      <w:r w:rsidR="00A75CEB" w:rsidRPr="00DA6A58">
        <w:rPr>
          <w:sz w:val="20"/>
          <w:szCs w:val="20"/>
          <w:lang w:val="el-GR"/>
        </w:rPr>
        <w:t xml:space="preserve">τηρήσει με ασφάλεια. Μετά το πέρας της πενταετίας τα δεδομένα θα διαγράφονται ή θα καθίστανται ανώνυμα. </w:t>
      </w:r>
    </w:p>
    <w:p w14:paraId="1DA7714C" w14:textId="77777777" w:rsidR="00A75CEB" w:rsidRPr="00DA6A58" w:rsidRDefault="00A75CEB" w:rsidP="009B2273">
      <w:pPr>
        <w:jc w:val="both"/>
        <w:rPr>
          <w:sz w:val="20"/>
          <w:szCs w:val="20"/>
          <w:lang w:val="el-GR"/>
        </w:rPr>
      </w:pPr>
    </w:p>
    <w:p w14:paraId="3BB2274F" w14:textId="77777777" w:rsidR="00A75CEB" w:rsidRPr="00DA6A58" w:rsidRDefault="00A75CEB" w:rsidP="009B2273">
      <w:pPr>
        <w:jc w:val="both"/>
        <w:rPr>
          <w:sz w:val="20"/>
          <w:szCs w:val="20"/>
          <w:lang w:val="el-GR"/>
        </w:rPr>
      </w:pPr>
    </w:p>
    <w:p w14:paraId="3C9ACC1B" w14:textId="77777777" w:rsidR="009B2273" w:rsidRPr="00DA6A58" w:rsidRDefault="009B2273" w:rsidP="009B2273">
      <w:pPr>
        <w:jc w:val="both"/>
        <w:rPr>
          <w:sz w:val="20"/>
          <w:szCs w:val="20"/>
          <w:lang w:val="el-GR"/>
        </w:rPr>
      </w:pPr>
    </w:p>
    <w:p w14:paraId="1994E973" w14:textId="77777777" w:rsidR="007835DD" w:rsidRPr="00DA6A58" w:rsidRDefault="007835DD" w:rsidP="00553CD8">
      <w:pPr>
        <w:rPr>
          <w:sz w:val="20"/>
          <w:szCs w:val="20"/>
          <w:lang w:val="el-GR"/>
        </w:rPr>
      </w:pPr>
    </w:p>
    <w:p w14:paraId="00CC98C1" w14:textId="77777777" w:rsidR="00553CD8" w:rsidRDefault="00553CD8" w:rsidP="00A75CEB">
      <w:pPr>
        <w:rPr>
          <w:b/>
          <w:sz w:val="20"/>
          <w:szCs w:val="20"/>
          <w:lang w:val="el-GR"/>
        </w:rPr>
      </w:pPr>
    </w:p>
    <w:p w14:paraId="440CCB87" w14:textId="77777777" w:rsidR="00DA6A58" w:rsidRPr="00DA6A58" w:rsidRDefault="00DA6A58" w:rsidP="00A75CEB">
      <w:pPr>
        <w:rPr>
          <w:b/>
          <w:sz w:val="21"/>
          <w:szCs w:val="20"/>
          <w:lang w:val="el-GR"/>
        </w:rPr>
      </w:pPr>
    </w:p>
    <w:sectPr w:rsidR="00DA6A58" w:rsidRPr="00DA6A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4AE3" w14:textId="77777777" w:rsidR="00E96B9C" w:rsidRDefault="00E96B9C" w:rsidP="00E96B9C">
      <w:pPr>
        <w:spacing w:after="0" w:line="240" w:lineRule="auto"/>
      </w:pPr>
      <w:r>
        <w:separator/>
      </w:r>
    </w:p>
  </w:endnote>
  <w:endnote w:type="continuationSeparator" w:id="0">
    <w:p w14:paraId="704D7199" w14:textId="77777777" w:rsidR="00E96B9C" w:rsidRDefault="00E96B9C" w:rsidP="00E9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C25A" w14:textId="77777777" w:rsidR="00E96B9C" w:rsidRDefault="00E96B9C" w:rsidP="00E96B9C">
      <w:pPr>
        <w:spacing w:after="0" w:line="240" w:lineRule="auto"/>
      </w:pPr>
      <w:r>
        <w:separator/>
      </w:r>
    </w:p>
  </w:footnote>
  <w:footnote w:type="continuationSeparator" w:id="0">
    <w:p w14:paraId="6709C51D" w14:textId="77777777" w:rsidR="00E96B9C" w:rsidRDefault="00E96B9C" w:rsidP="00E9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830"/>
    <w:multiLevelType w:val="hybridMultilevel"/>
    <w:tmpl w:val="251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D5876"/>
    <w:multiLevelType w:val="hybridMultilevel"/>
    <w:tmpl w:val="E460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860139">
    <w:abstractNumId w:val="1"/>
  </w:num>
  <w:num w:numId="2" w16cid:durableId="15189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1E4"/>
    <w:rsid w:val="00035626"/>
    <w:rsid w:val="00060A2D"/>
    <w:rsid w:val="0006704E"/>
    <w:rsid w:val="00073224"/>
    <w:rsid w:val="0012147F"/>
    <w:rsid w:val="00126AD8"/>
    <w:rsid w:val="001571F4"/>
    <w:rsid w:val="00194E04"/>
    <w:rsid w:val="00254531"/>
    <w:rsid w:val="00277805"/>
    <w:rsid w:val="00285DFD"/>
    <w:rsid w:val="00290D97"/>
    <w:rsid w:val="00342FC5"/>
    <w:rsid w:val="003D66C8"/>
    <w:rsid w:val="003F408D"/>
    <w:rsid w:val="00435E8F"/>
    <w:rsid w:val="0046260D"/>
    <w:rsid w:val="00475CD6"/>
    <w:rsid w:val="004B3767"/>
    <w:rsid w:val="004C09BF"/>
    <w:rsid w:val="004C5036"/>
    <w:rsid w:val="004F4E1A"/>
    <w:rsid w:val="0050553E"/>
    <w:rsid w:val="00511028"/>
    <w:rsid w:val="00553CD8"/>
    <w:rsid w:val="00600BFB"/>
    <w:rsid w:val="00614255"/>
    <w:rsid w:val="00654C60"/>
    <w:rsid w:val="006820C2"/>
    <w:rsid w:val="006938D4"/>
    <w:rsid w:val="00693F11"/>
    <w:rsid w:val="006B31F8"/>
    <w:rsid w:val="006B4579"/>
    <w:rsid w:val="006E0A02"/>
    <w:rsid w:val="00712E61"/>
    <w:rsid w:val="007339B7"/>
    <w:rsid w:val="007835DD"/>
    <w:rsid w:val="007C0C48"/>
    <w:rsid w:val="008371E4"/>
    <w:rsid w:val="008B6080"/>
    <w:rsid w:val="008C5300"/>
    <w:rsid w:val="008D4390"/>
    <w:rsid w:val="008D7C56"/>
    <w:rsid w:val="00913D77"/>
    <w:rsid w:val="009414E4"/>
    <w:rsid w:val="00947D7F"/>
    <w:rsid w:val="009B2273"/>
    <w:rsid w:val="009D38B5"/>
    <w:rsid w:val="00A42C91"/>
    <w:rsid w:val="00A64B21"/>
    <w:rsid w:val="00A75CEB"/>
    <w:rsid w:val="00AA5ECF"/>
    <w:rsid w:val="00AB54ED"/>
    <w:rsid w:val="00AE1163"/>
    <w:rsid w:val="00AF1B8D"/>
    <w:rsid w:val="00B07936"/>
    <w:rsid w:val="00B16A17"/>
    <w:rsid w:val="00B73792"/>
    <w:rsid w:val="00B85475"/>
    <w:rsid w:val="00B858CE"/>
    <w:rsid w:val="00BA75DD"/>
    <w:rsid w:val="00BF7E3B"/>
    <w:rsid w:val="00C56C06"/>
    <w:rsid w:val="00C906F0"/>
    <w:rsid w:val="00C95D95"/>
    <w:rsid w:val="00C96D93"/>
    <w:rsid w:val="00CB2537"/>
    <w:rsid w:val="00CF7391"/>
    <w:rsid w:val="00D0153C"/>
    <w:rsid w:val="00D152BA"/>
    <w:rsid w:val="00D24391"/>
    <w:rsid w:val="00D35612"/>
    <w:rsid w:val="00D62797"/>
    <w:rsid w:val="00D67B41"/>
    <w:rsid w:val="00DA6A58"/>
    <w:rsid w:val="00DC0086"/>
    <w:rsid w:val="00DC6430"/>
    <w:rsid w:val="00DE220A"/>
    <w:rsid w:val="00E11BF4"/>
    <w:rsid w:val="00E127E2"/>
    <w:rsid w:val="00E50EFC"/>
    <w:rsid w:val="00E62A6B"/>
    <w:rsid w:val="00E96B9C"/>
    <w:rsid w:val="00F02CE3"/>
    <w:rsid w:val="00F35BAE"/>
    <w:rsid w:val="00F372DA"/>
    <w:rsid w:val="00F71F31"/>
    <w:rsid w:val="00FD65BC"/>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F2818A"/>
  <w15:docId w15:val="{52153D61-3BFD-4393-A5D3-74AF0DBA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7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1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1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71E4"/>
    <w:rPr>
      <w:color w:val="0000FF"/>
      <w:u w:val="single"/>
    </w:rPr>
  </w:style>
  <w:style w:type="character" w:customStyle="1" w:styleId="Heading3Char">
    <w:name w:val="Heading 3 Char"/>
    <w:basedOn w:val="DefaultParagraphFont"/>
    <w:link w:val="Heading3"/>
    <w:uiPriority w:val="9"/>
    <w:semiHidden/>
    <w:rsid w:val="008371E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37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1E4"/>
    <w:rPr>
      <w:b/>
      <w:bCs/>
    </w:rPr>
  </w:style>
  <w:style w:type="paragraph" w:styleId="ListParagraph">
    <w:name w:val="List Paragraph"/>
    <w:basedOn w:val="Normal"/>
    <w:uiPriority w:val="34"/>
    <w:qFormat/>
    <w:rsid w:val="00B858C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E96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B9C"/>
  </w:style>
  <w:style w:type="paragraph" w:styleId="Footer">
    <w:name w:val="footer"/>
    <w:basedOn w:val="Normal"/>
    <w:link w:val="FooterChar"/>
    <w:uiPriority w:val="99"/>
    <w:unhideWhenUsed/>
    <w:rsid w:val="00E9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474">
      <w:bodyDiv w:val="1"/>
      <w:marLeft w:val="0"/>
      <w:marRight w:val="0"/>
      <w:marTop w:val="0"/>
      <w:marBottom w:val="0"/>
      <w:divBdr>
        <w:top w:val="none" w:sz="0" w:space="0" w:color="auto"/>
        <w:left w:val="none" w:sz="0" w:space="0" w:color="auto"/>
        <w:bottom w:val="none" w:sz="0" w:space="0" w:color="auto"/>
        <w:right w:val="none" w:sz="0" w:space="0" w:color="auto"/>
      </w:divBdr>
      <w:divsChild>
        <w:div w:id="1504736591">
          <w:marLeft w:val="0"/>
          <w:marRight w:val="0"/>
          <w:marTop w:val="0"/>
          <w:marBottom w:val="0"/>
          <w:divBdr>
            <w:top w:val="none" w:sz="0" w:space="0" w:color="auto"/>
            <w:left w:val="none" w:sz="0" w:space="0" w:color="auto"/>
            <w:bottom w:val="none" w:sz="0" w:space="0" w:color="auto"/>
            <w:right w:val="none" w:sz="0" w:space="0" w:color="auto"/>
          </w:divBdr>
          <w:divsChild>
            <w:div w:id="942343584">
              <w:marLeft w:val="0"/>
              <w:marRight w:val="0"/>
              <w:marTop w:val="0"/>
              <w:marBottom w:val="0"/>
              <w:divBdr>
                <w:top w:val="none" w:sz="0" w:space="0" w:color="auto"/>
                <w:left w:val="none" w:sz="0" w:space="0" w:color="auto"/>
                <w:bottom w:val="none" w:sz="0" w:space="0" w:color="auto"/>
                <w:right w:val="none" w:sz="0" w:space="0" w:color="auto"/>
              </w:divBdr>
              <w:divsChild>
                <w:div w:id="816578932">
                  <w:marLeft w:val="0"/>
                  <w:marRight w:val="0"/>
                  <w:marTop w:val="0"/>
                  <w:marBottom w:val="0"/>
                  <w:divBdr>
                    <w:top w:val="none" w:sz="0" w:space="0" w:color="auto"/>
                    <w:left w:val="none" w:sz="0" w:space="0" w:color="auto"/>
                    <w:bottom w:val="none" w:sz="0" w:space="0" w:color="auto"/>
                    <w:right w:val="none" w:sz="0" w:space="0" w:color="auto"/>
                  </w:divBdr>
                  <w:divsChild>
                    <w:div w:id="3528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4786">
      <w:bodyDiv w:val="1"/>
      <w:marLeft w:val="0"/>
      <w:marRight w:val="0"/>
      <w:marTop w:val="0"/>
      <w:marBottom w:val="0"/>
      <w:divBdr>
        <w:top w:val="none" w:sz="0" w:space="0" w:color="auto"/>
        <w:left w:val="none" w:sz="0" w:space="0" w:color="auto"/>
        <w:bottom w:val="none" w:sz="0" w:space="0" w:color="auto"/>
        <w:right w:val="none" w:sz="0" w:space="0" w:color="auto"/>
      </w:divBdr>
    </w:div>
    <w:div w:id="977298159">
      <w:bodyDiv w:val="1"/>
      <w:marLeft w:val="0"/>
      <w:marRight w:val="0"/>
      <w:marTop w:val="0"/>
      <w:marBottom w:val="0"/>
      <w:divBdr>
        <w:top w:val="none" w:sz="0" w:space="0" w:color="auto"/>
        <w:left w:val="none" w:sz="0" w:space="0" w:color="auto"/>
        <w:bottom w:val="none" w:sz="0" w:space="0" w:color="auto"/>
        <w:right w:val="none" w:sz="0" w:space="0" w:color="auto"/>
      </w:divBdr>
      <w:divsChild>
        <w:div w:id="951939619">
          <w:marLeft w:val="0"/>
          <w:marRight w:val="0"/>
          <w:marTop w:val="0"/>
          <w:marBottom w:val="0"/>
          <w:divBdr>
            <w:top w:val="none" w:sz="0" w:space="0" w:color="auto"/>
            <w:left w:val="none" w:sz="0" w:space="0" w:color="auto"/>
            <w:bottom w:val="none" w:sz="0" w:space="0" w:color="auto"/>
            <w:right w:val="none" w:sz="0" w:space="0" w:color="auto"/>
          </w:divBdr>
          <w:divsChild>
            <w:div w:id="871382554">
              <w:marLeft w:val="0"/>
              <w:marRight w:val="0"/>
              <w:marTop w:val="0"/>
              <w:marBottom w:val="0"/>
              <w:divBdr>
                <w:top w:val="none" w:sz="0" w:space="0" w:color="auto"/>
                <w:left w:val="none" w:sz="0" w:space="0" w:color="auto"/>
                <w:bottom w:val="none" w:sz="0" w:space="0" w:color="auto"/>
                <w:right w:val="none" w:sz="0" w:space="0" w:color="auto"/>
              </w:divBdr>
              <w:divsChild>
                <w:div w:id="510608330">
                  <w:marLeft w:val="0"/>
                  <w:marRight w:val="0"/>
                  <w:marTop w:val="0"/>
                  <w:marBottom w:val="0"/>
                  <w:divBdr>
                    <w:top w:val="none" w:sz="0" w:space="0" w:color="auto"/>
                    <w:left w:val="none" w:sz="0" w:space="0" w:color="auto"/>
                    <w:bottom w:val="none" w:sz="0" w:space="0" w:color="auto"/>
                    <w:right w:val="none" w:sz="0" w:space="0" w:color="auto"/>
                  </w:divBdr>
                  <w:divsChild>
                    <w:div w:id="451025184">
                      <w:marLeft w:val="0"/>
                      <w:marRight w:val="0"/>
                      <w:marTop w:val="0"/>
                      <w:marBottom w:val="0"/>
                      <w:divBdr>
                        <w:top w:val="none" w:sz="0" w:space="0" w:color="auto"/>
                        <w:left w:val="none" w:sz="0" w:space="0" w:color="auto"/>
                        <w:bottom w:val="none" w:sz="0" w:space="0" w:color="auto"/>
                        <w:right w:val="none" w:sz="0" w:space="0" w:color="auto"/>
                      </w:divBdr>
                      <w:divsChild>
                        <w:div w:id="942495187">
                          <w:marLeft w:val="0"/>
                          <w:marRight w:val="0"/>
                          <w:marTop w:val="0"/>
                          <w:marBottom w:val="0"/>
                          <w:divBdr>
                            <w:top w:val="none" w:sz="0" w:space="0" w:color="auto"/>
                            <w:left w:val="none" w:sz="0" w:space="0" w:color="auto"/>
                            <w:bottom w:val="none" w:sz="0" w:space="0" w:color="auto"/>
                            <w:right w:val="none" w:sz="0" w:space="0" w:color="auto"/>
                          </w:divBdr>
                        </w:div>
                      </w:divsChild>
                    </w:div>
                    <w:div w:id="103429161">
                      <w:marLeft w:val="0"/>
                      <w:marRight w:val="0"/>
                      <w:marTop w:val="0"/>
                      <w:marBottom w:val="0"/>
                      <w:divBdr>
                        <w:top w:val="none" w:sz="0" w:space="0" w:color="auto"/>
                        <w:left w:val="none" w:sz="0" w:space="0" w:color="auto"/>
                        <w:bottom w:val="none" w:sz="0" w:space="0" w:color="auto"/>
                        <w:right w:val="none" w:sz="0" w:space="0" w:color="auto"/>
                      </w:divBdr>
                      <w:divsChild>
                        <w:div w:id="1607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555">
              <w:marLeft w:val="0"/>
              <w:marRight w:val="0"/>
              <w:marTop w:val="0"/>
              <w:marBottom w:val="0"/>
              <w:divBdr>
                <w:top w:val="none" w:sz="0" w:space="0" w:color="auto"/>
                <w:left w:val="none" w:sz="0" w:space="0" w:color="auto"/>
                <w:bottom w:val="none" w:sz="0" w:space="0" w:color="auto"/>
                <w:right w:val="none" w:sz="0" w:space="0" w:color="auto"/>
              </w:divBdr>
            </w:div>
          </w:divsChild>
        </w:div>
        <w:div w:id="2026859884">
          <w:marLeft w:val="0"/>
          <w:marRight w:val="0"/>
          <w:marTop w:val="0"/>
          <w:marBottom w:val="0"/>
          <w:divBdr>
            <w:top w:val="none" w:sz="0" w:space="0" w:color="auto"/>
            <w:left w:val="none" w:sz="0" w:space="0" w:color="auto"/>
            <w:bottom w:val="none" w:sz="0" w:space="0" w:color="auto"/>
            <w:right w:val="none" w:sz="0" w:space="0" w:color="auto"/>
          </w:divBdr>
          <w:divsChild>
            <w:div w:id="506794208">
              <w:marLeft w:val="0"/>
              <w:marRight w:val="0"/>
              <w:marTop w:val="0"/>
              <w:marBottom w:val="0"/>
              <w:divBdr>
                <w:top w:val="none" w:sz="0" w:space="0" w:color="auto"/>
                <w:left w:val="none" w:sz="0" w:space="0" w:color="auto"/>
                <w:bottom w:val="none" w:sz="0" w:space="0" w:color="auto"/>
                <w:right w:val="none" w:sz="0" w:space="0" w:color="auto"/>
              </w:divBdr>
              <w:divsChild>
                <w:div w:id="827944104">
                  <w:marLeft w:val="0"/>
                  <w:marRight w:val="0"/>
                  <w:marTop w:val="0"/>
                  <w:marBottom w:val="0"/>
                  <w:divBdr>
                    <w:top w:val="none" w:sz="0" w:space="0" w:color="auto"/>
                    <w:left w:val="none" w:sz="0" w:space="0" w:color="auto"/>
                    <w:bottom w:val="none" w:sz="0" w:space="0" w:color="auto"/>
                    <w:right w:val="none" w:sz="0" w:space="0" w:color="auto"/>
                  </w:divBdr>
                  <w:divsChild>
                    <w:div w:id="1553300073">
                      <w:marLeft w:val="0"/>
                      <w:marRight w:val="0"/>
                      <w:marTop w:val="0"/>
                      <w:marBottom w:val="0"/>
                      <w:divBdr>
                        <w:top w:val="none" w:sz="0" w:space="0" w:color="auto"/>
                        <w:left w:val="none" w:sz="0" w:space="0" w:color="auto"/>
                        <w:bottom w:val="none" w:sz="0" w:space="0" w:color="auto"/>
                        <w:right w:val="none" w:sz="0" w:space="0" w:color="auto"/>
                      </w:divBdr>
                    </w:div>
                    <w:div w:id="12281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287">
          <w:marLeft w:val="0"/>
          <w:marRight w:val="0"/>
          <w:marTop w:val="0"/>
          <w:marBottom w:val="0"/>
          <w:divBdr>
            <w:top w:val="none" w:sz="0" w:space="0" w:color="auto"/>
            <w:left w:val="none" w:sz="0" w:space="0" w:color="auto"/>
            <w:bottom w:val="none" w:sz="0" w:space="0" w:color="auto"/>
            <w:right w:val="none" w:sz="0" w:space="0" w:color="auto"/>
          </w:divBdr>
          <w:divsChild>
            <w:div w:id="1219630759">
              <w:marLeft w:val="0"/>
              <w:marRight w:val="0"/>
              <w:marTop w:val="0"/>
              <w:marBottom w:val="0"/>
              <w:divBdr>
                <w:top w:val="none" w:sz="0" w:space="0" w:color="auto"/>
                <w:left w:val="none" w:sz="0" w:space="0" w:color="auto"/>
                <w:bottom w:val="none" w:sz="0" w:space="0" w:color="auto"/>
                <w:right w:val="none" w:sz="0" w:space="0" w:color="auto"/>
              </w:divBdr>
              <w:divsChild>
                <w:div w:id="578560928">
                  <w:marLeft w:val="0"/>
                  <w:marRight w:val="0"/>
                  <w:marTop w:val="0"/>
                  <w:marBottom w:val="0"/>
                  <w:divBdr>
                    <w:top w:val="none" w:sz="0" w:space="0" w:color="auto"/>
                    <w:left w:val="none" w:sz="0" w:space="0" w:color="auto"/>
                    <w:bottom w:val="none" w:sz="0" w:space="0" w:color="auto"/>
                    <w:right w:val="none" w:sz="0" w:space="0" w:color="auto"/>
                  </w:divBdr>
                  <w:divsChild>
                    <w:div w:id="2019187366">
                      <w:marLeft w:val="0"/>
                      <w:marRight w:val="0"/>
                      <w:marTop w:val="0"/>
                      <w:marBottom w:val="0"/>
                      <w:divBdr>
                        <w:top w:val="none" w:sz="0" w:space="0" w:color="auto"/>
                        <w:left w:val="none" w:sz="0" w:space="0" w:color="auto"/>
                        <w:bottom w:val="none" w:sz="0" w:space="0" w:color="auto"/>
                        <w:right w:val="none" w:sz="0" w:space="0" w:color="auto"/>
                      </w:divBdr>
                      <w:divsChild>
                        <w:div w:id="1901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ndbeck.com/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ivacygreece@lundbeck.com" TargetMode="External"/><Relationship Id="rId5" Type="http://schemas.openxmlformats.org/officeDocument/2006/relationships/webSettings" Target="webSettings.xml"/><Relationship Id="rId10" Type="http://schemas.openxmlformats.org/officeDocument/2006/relationships/hyperlink" Target="mailto:cyprus@lundbeck.com" TargetMode="External"/><Relationship Id="rId4" Type="http://schemas.openxmlformats.org/officeDocument/2006/relationships/settings" Target="settings.xml"/><Relationship Id="rId9" Type="http://schemas.openxmlformats.org/officeDocument/2006/relationships/hyperlink" Target="mailto:greece@lundb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A32-5FD3-436A-BAE6-D9319E13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 Lundbeck A/S</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Nektaria Chrysochoidou</dc:creator>
  <cp:lastModifiedBy>Nektaria Chrysochoidou</cp:lastModifiedBy>
  <cp:revision>70</cp:revision>
  <dcterms:created xsi:type="dcterms:W3CDTF">2016-06-24T13:08:00Z</dcterms:created>
  <dcterms:modified xsi:type="dcterms:W3CDTF">2025-03-31T11:41:00Z</dcterms:modified>
</cp:coreProperties>
</file>